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38C17" w14:textId="77269943" w:rsidR="00551840" w:rsidRPr="00E83120" w:rsidRDefault="00551840" w:rsidP="00E83120">
      <w:pPr>
        <w:spacing w:line="360" w:lineRule="auto"/>
        <w:jc w:val="both"/>
      </w:pPr>
      <w:bookmarkStart w:id="0" w:name="_GoBack"/>
      <w:bookmarkEnd w:id="0"/>
      <w:r w:rsidRPr="00E83120">
        <w:t>VII Enapol: El imperio de las imágenes</w:t>
      </w:r>
    </w:p>
    <w:p w14:paraId="35725419" w14:textId="77777777" w:rsidR="00795D59" w:rsidRPr="00E83120" w:rsidRDefault="00551840" w:rsidP="00E83120">
      <w:pPr>
        <w:spacing w:line="360" w:lineRule="auto"/>
        <w:jc w:val="both"/>
        <w:rPr>
          <w:b/>
          <w:u w:val="single"/>
        </w:rPr>
      </w:pPr>
      <w:r w:rsidRPr="00E83120">
        <w:rPr>
          <w:b/>
          <w:u w:val="single"/>
        </w:rPr>
        <w:t>DROGAS E IMÁGENES: LOS NUEVOS ADICTOS</w:t>
      </w:r>
    </w:p>
    <w:p w14:paraId="544EF70A" w14:textId="77777777" w:rsidR="00E83120" w:rsidRDefault="00551840" w:rsidP="00E83120">
      <w:pPr>
        <w:spacing w:line="360" w:lineRule="auto"/>
        <w:jc w:val="both"/>
      </w:pPr>
      <w:r w:rsidRPr="00E83120">
        <w:t>Integrantes: Viviana Berger, Paulina Zamora, Sergio Garroni, Aurora de Méndez, Beatriz Escalera López y Marcela Almanza (responsable)</w:t>
      </w:r>
    </w:p>
    <w:p w14:paraId="375E46C3" w14:textId="77777777" w:rsidR="00782445" w:rsidRDefault="00782445" w:rsidP="00E83120">
      <w:pPr>
        <w:spacing w:line="360" w:lineRule="auto"/>
        <w:jc w:val="both"/>
        <w:rPr>
          <w:color w:val="0D0D0D" w:themeColor="text1" w:themeTint="F2"/>
        </w:rPr>
      </w:pPr>
    </w:p>
    <w:p w14:paraId="2D2642C1" w14:textId="0D3497CE" w:rsidR="00BD080A" w:rsidRPr="00E83120" w:rsidRDefault="00795D59" w:rsidP="00E83120">
      <w:pPr>
        <w:spacing w:line="360" w:lineRule="auto"/>
        <w:jc w:val="both"/>
      </w:pPr>
      <w:r w:rsidRPr="00E83120">
        <w:rPr>
          <w:color w:val="0D0D0D" w:themeColor="text1" w:themeTint="F2"/>
        </w:rPr>
        <w:t>La convocatoria</w:t>
      </w:r>
      <w:r w:rsidR="00036581" w:rsidRPr="00E83120">
        <w:rPr>
          <w:color w:val="0D0D0D" w:themeColor="text1" w:themeTint="F2"/>
        </w:rPr>
        <w:t xml:space="preserve"> </w:t>
      </w:r>
      <w:r w:rsidR="00F60AC1" w:rsidRPr="00E83120">
        <w:rPr>
          <w:color w:val="0D0D0D" w:themeColor="text1" w:themeTint="F2"/>
        </w:rPr>
        <w:t>nos llevó a pla</w:t>
      </w:r>
      <w:r w:rsidRPr="00E83120">
        <w:rPr>
          <w:color w:val="0D0D0D" w:themeColor="text1" w:themeTint="F2"/>
        </w:rPr>
        <w:t xml:space="preserve">ntear </w:t>
      </w:r>
      <w:r w:rsidR="00962C36" w:rsidRPr="00E83120">
        <w:rPr>
          <w:color w:val="0D0D0D" w:themeColor="text1" w:themeTint="F2"/>
        </w:rPr>
        <w:t xml:space="preserve">desde </w:t>
      </w:r>
      <w:r w:rsidR="009219D4" w:rsidRPr="00E83120">
        <w:rPr>
          <w:color w:val="0D0D0D" w:themeColor="text1" w:themeTint="F2"/>
        </w:rPr>
        <w:t xml:space="preserve">el inicio </w:t>
      </w:r>
      <w:r w:rsidR="00962C36" w:rsidRPr="00E83120">
        <w:rPr>
          <w:color w:val="0D0D0D" w:themeColor="text1" w:themeTint="F2"/>
        </w:rPr>
        <w:t>dos</w:t>
      </w:r>
      <w:r w:rsidR="00036581" w:rsidRPr="00E83120">
        <w:rPr>
          <w:color w:val="0D0D0D" w:themeColor="text1" w:themeTint="F2"/>
        </w:rPr>
        <w:t xml:space="preserve"> interrogantes</w:t>
      </w:r>
      <w:r w:rsidR="00962C36" w:rsidRPr="00E83120">
        <w:rPr>
          <w:color w:val="0D0D0D" w:themeColor="text1" w:themeTint="F2"/>
        </w:rPr>
        <w:t xml:space="preserve"> centrales</w:t>
      </w:r>
      <w:r w:rsidR="00036581" w:rsidRPr="00E83120">
        <w:t>.</w:t>
      </w:r>
      <w:r w:rsidR="00551840" w:rsidRPr="00E83120">
        <w:t xml:space="preserve"> ¿En qué sentido podríamos decir que hay algo novedoso en los adictos de hoy, a diferencia de aquellos adictos de </w:t>
      </w:r>
      <w:r w:rsidR="00647412" w:rsidRPr="00E83120">
        <w:t>otras épocas</w:t>
      </w:r>
      <w:r w:rsidR="00551840" w:rsidRPr="00E83120">
        <w:t xml:space="preserve">? </w:t>
      </w:r>
      <w:r w:rsidR="00BD080A" w:rsidRPr="00E83120">
        <w:t xml:space="preserve">¿Cómo delimitar el estatuto de </w:t>
      </w:r>
      <w:r w:rsidR="00BD080A" w:rsidRPr="00E83120">
        <w:rPr>
          <w:i/>
          <w:iCs/>
        </w:rPr>
        <w:t>lo nuevo</w:t>
      </w:r>
      <w:r w:rsidRPr="00E83120">
        <w:t xml:space="preserve"> en nuestra época</w:t>
      </w:r>
      <w:r w:rsidR="00BD080A" w:rsidRPr="00E83120">
        <w:t xml:space="preserve"> y qué papel juegan allí las</w:t>
      </w:r>
      <w:r w:rsidR="00E83120">
        <w:t xml:space="preserve"> imágenes?</w:t>
      </w:r>
    </w:p>
    <w:p w14:paraId="2FDBAB33" w14:textId="4B759236" w:rsidR="004C3BC7" w:rsidRPr="00E83120" w:rsidRDefault="00647412" w:rsidP="00E83120">
      <w:pPr>
        <w:spacing w:line="360" w:lineRule="auto"/>
        <w:jc w:val="both"/>
      </w:pPr>
      <w:r w:rsidRPr="00E83120">
        <w:rPr>
          <w:rFonts w:eastAsia="Times New Roman"/>
        </w:rPr>
        <w:t>J. Lacan decía que un psicoanalista tiene que ser capaz de estar a la altura de responder al malestar en la cul</w:t>
      </w:r>
      <w:r w:rsidR="00795D59" w:rsidRPr="00E83120">
        <w:rPr>
          <w:rFonts w:eastAsia="Times New Roman"/>
        </w:rPr>
        <w:t>tura de su época. Nuestra época</w:t>
      </w:r>
      <w:r w:rsidRPr="00E83120">
        <w:rPr>
          <w:rFonts w:eastAsia="Times New Roman"/>
        </w:rPr>
        <w:t xml:space="preserve"> </w:t>
      </w:r>
      <w:r w:rsidR="00D050B9" w:rsidRPr="00E83120">
        <w:rPr>
          <w:rFonts w:eastAsia="Times New Roman"/>
        </w:rPr>
        <w:t>evidentemente</w:t>
      </w:r>
      <w:r w:rsidR="00F24BFC" w:rsidRPr="00E83120">
        <w:rPr>
          <w:rFonts w:eastAsia="Times New Roman"/>
        </w:rPr>
        <w:t xml:space="preserve"> es</w:t>
      </w:r>
      <w:r w:rsidR="00BD080A" w:rsidRPr="00E83120">
        <w:rPr>
          <w:rFonts w:eastAsia="Times New Roman"/>
        </w:rPr>
        <w:t xml:space="preserve"> </w:t>
      </w:r>
      <w:r w:rsidR="00D050B9" w:rsidRPr="00E83120">
        <w:rPr>
          <w:rFonts w:eastAsia="Times New Roman"/>
        </w:rPr>
        <w:t xml:space="preserve">muy diferente a la de Freud </w:t>
      </w:r>
      <w:r w:rsidR="004C3BC7" w:rsidRPr="00E83120">
        <w:rPr>
          <w:rFonts w:eastAsia="Times New Roman"/>
        </w:rPr>
        <w:t xml:space="preserve">y </w:t>
      </w:r>
      <w:r w:rsidR="00F24BFC" w:rsidRPr="00E83120">
        <w:rPr>
          <w:rFonts w:eastAsia="Times New Roman"/>
        </w:rPr>
        <w:t>la nombramos como</w:t>
      </w:r>
      <w:r w:rsidR="00D050B9" w:rsidRPr="00E83120">
        <w:rPr>
          <w:rFonts w:eastAsia="Times New Roman"/>
        </w:rPr>
        <w:t xml:space="preserve"> la </w:t>
      </w:r>
      <w:r w:rsidR="00F24BFC" w:rsidRPr="00E83120">
        <w:rPr>
          <w:rFonts w:eastAsia="Times New Roman"/>
        </w:rPr>
        <w:t xml:space="preserve">época </w:t>
      </w:r>
      <w:r w:rsidR="00D050B9" w:rsidRPr="00E83120">
        <w:rPr>
          <w:rFonts w:eastAsia="Times New Roman"/>
        </w:rPr>
        <w:t>del Otro que no existe</w:t>
      </w:r>
      <w:r w:rsidR="00F24BFC" w:rsidRPr="00E83120">
        <w:rPr>
          <w:rFonts w:eastAsia="Times New Roman"/>
        </w:rPr>
        <w:t xml:space="preserve"> por</w:t>
      </w:r>
      <w:r w:rsidR="00D050B9" w:rsidRPr="00E83120">
        <w:rPr>
          <w:rFonts w:eastAsia="Times New Roman"/>
        </w:rPr>
        <w:t xml:space="preserve"> </w:t>
      </w:r>
      <w:r w:rsidR="00BD080A" w:rsidRPr="00E83120">
        <w:rPr>
          <w:rFonts w:eastAsia="Times New Roman"/>
        </w:rPr>
        <w:t>est</w:t>
      </w:r>
      <w:r w:rsidR="00D2611C" w:rsidRPr="00E83120">
        <w:rPr>
          <w:rFonts w:eastAsia="Times New Roman"/>
        </w:rPr>
        <w:t>ar</w:t>
      </w:r>
      <w:r w:rsidR="00BD080A" w:rsidRPr="00E83120">
        <w:rPr>
          <w:rFonts w:eastAsia="Times New Roman"/>
        </w:rPr>
        <w:t xml:space="preserve"> </w:t>
      </w:r>
      <w:r w:rsidRPr="00E83120">
        <w:rPr>
          <w:rFonts w:eastAsia="Times New Roman"/>
        </w:rPr>
        <w:t xml:space="preserve">signada </w:t>
      </w:r>
      <w:r w:rsidR="00F24BFC" w:rsidRPr="00E83120">
        <w:rPr>
          <w:rFonts w:eastAsia="Times New Roman"/>
        </w:rPr>
        <w:t xml:space="preserve">por la declinación de los ideales, atravesada por la incertidumbre, tomada </w:t>
      </w:r>
      <w:r w:rsidRPr="00E83120">
        <w:rPr>
          <w:rFonts w:eastAsia="Times New Roman"/>
        </w:rPr>
        <w:t xml:space="preserve">por </w:t>
      </w:r>
      <w:r w:rsidR="00F24BFC" w:rsidRPr="00E83120">
        <w:rPr>
          <w:rFonts w:eastAsia="Times New Roman"/>
        </w:rPr>
        <w:t>la lógica d</w:t>
      </w:r>
      <w:r w:rsidR="009219D4" w:rsidRPr="00E83120">
        <w:rPr>
          <w:rFonts w:eastAsia="Times New Roman"/>
        </w:rPr>
        <w:t>el capitalismo</w:t>
      </w:r>
      <w:r w:rsidR="0098413E" w:rsidRPr="00E83120">
        <w:rPr>
          <w:rFonts w:eastAsia="Times New Roman"/>
        </w:rPr>
        <w:t>, por</w:t>
      </w:r>
      <w:r w:rsidR="009219D4" w:rsidRPr="00E83120">
        <w:rPr>
          <w:rFonts w:eastAsia="Times New Roman"/>
        </w:rPr>
        <w:t xml:space="preserve"> la producción </w:t>
      </w:r>
      <w:r w:rsidR="00F24BFC" w:rsidRPr="00E83120">
        <w:rPr>
          <w:rFonts w:eastAsia="Times New Roman"/>
        </w:rPr>
        <w:t xml:space="preserve">infinita </w:t>
      </w:r>
      <w:r w:rsidR="009219D4" w:rsidRPr="00E83120">
        <w:rPr>
          <w:rFonts w:eastAsia="Times New Roman"/>
        </w:rPr>
        <w:t>de bienes de consumo</w:t>
      </w:r>
      <w:r w:rsidR="00F24BFC" w:rsidRPr="00E83120">
        <w:rPr>
          <w:rFonts w:eastAsia="Times New Roman"/>
        </w:rPr>
        <w:t xml:space="preserve"> masivo</w:t>
      </w:r>
      <w:r w:rsidR="0098413E" w:rsidRPr="00E83120">
        <w:rPr>
          <w:rFonts w:eastAsia="Times New Roman"/>
        </w:rPr>
        <w:t xml:space="preserve"> y</w:t>
      </w:r>
      <w:r w:rsidR="009219D4" w:rsidRPr="00E83120">
        <w:rPr>
          <w:rFonts w:eastAsia="Times New Roman"/>
        </w:rPr>
        <w:t xml:space="preserve"> </w:t>
      </w:r>
      <w:r w:rsidR="00F24BFC" w:rsidRPr="00E83120">
        <w:rPr>
          <w:rFonts w:eastAsia="Times New Roman"/>
        </w:rPr>
        <w:t xml:space="preserve">por </w:t>
      </w:r>
      <w:r w:rsidRPr="00E83120">
        <w:rPr>
          <w:rFonts w:eastAsia="Times New Roman"/>
        </w:rPr>
        <w:t xml:space="preserve">el avance </w:t>
      </w:r>
      <w:r w:rsidR="00F24BFC" w:rsidRPr="00E83120">
        <w:rPr>
          <w:rFonts w:eastAsia="Times New Roman"/>
        </w:rPr>
        <w:t>irrefrenable</w:t>
      </w:r>
      <w:r w:rsidRPr="00E83120">
        <w:rPr>
          <w:rFonts w:eastAsia="Times New Roman"/>
        </w:rPr>
        <w:t xml:space="preserve"> de la cien</w:t>
      </w:r>
      <w:r w:rsidR="00D050B9" w:rsidRPr="00E83120">
        <w:rPr>
          <w:rFonts w:eastAsia="Times New Roman"/>
        </w:rPr>
        <w:t>cia</w:t>
      </w:r>
      <w:r w:rsidRPr="00E83120">
        <w:rPr>
          <w:rFonts w:eastAsia="Times New Roman"/>
        </w:rPr>
        <w:t xml:space="preserve"> y de la tecnología</w:t>
      </w:r>
      <w:r w:rsidR="00F24BFC" w:rsidRPr="00E83120">
        <w:rPr>
          <w:rFonts w:eastAsia="Times New Roman"/>
        </w:rPr>
        <w:t xml:space="preserve">. </w:t>
      </w:r>
      <w:r w:rsidR="009219D4" w:rsidRPr="00E83120">
        <w:rPr>
          <w:rFonts w:eastAsia="Times New Roman"/>
        </w:rPr>
        <w:t xml:space="preserve">Nuestra época, </w:t>
      </w:r>
      <w:r w:rsidR="0098413E" w:rsidRPr="00E83120">
        <w:rPr>
          <w:rFonts w:eastAsia="Times New Roman"/>
        </w:rPr>
        <w:t>enton</w:t>
      </w:r>
      <w:r w:rsidR="00D2611C" w:rsidRPr="00E83120">
        <w:rPr>
          <w:rFonts w:eastAsia="Times New Roman"/>
        </w:rPr>
        <w:t>c</w:t>
      </w:r>
      <w:r w:rsidR="0098413E" w:rsidRPr="00E83120">
        <w:rPr>
          <w:rFonts w:eastAsia="Times New Roman"/>
        </w:rPr>
        <w:t xml:space="preserve">es, </w:t>
      </w:r>
      <w:r w:rsidR="009219D4" w:rsidRPr="00E83120">
        <w:rPr>
          <w:rFonts w:eastAsia="Times New Roman"/>
        </w:rPr>
        <w:t>es aquella</w:t>
      </w:r>
      <w:r w:rsidR="00D050B9" w:rsidRPr="00E83120">
        <w:rPr>
          <w:rFonts w:eastAsia="Times New Roman"/>
        </w:rPr>
        <w:t xml:space="preserve"> que enmarca de manera muy e</w:t>
      </w:r>
      <w:r w:rsidR="00795D59" w:rsidRPr="00E83120">
        <w:rPr>
          <w:rFonts w:eastAsia="Times New Roman"/>
        </w:rPr>
        <w:t>special las consultas</w:t>
      </w:r>
      <w:r w:rsidR="00D050B9" w:rsidRPr="00E83120">
        <w:rPr>
          <w:rFonts w:eastAsia="Times New Roman"/>
        </w:rPr>
        <w:t xml:space="preserve"> actuales</w:t>
      </w:r>
      <w:r w:rsidR="004C3BC7" w:rsidRPr="00E83120">
        <w:rPr>
          <w:rFonts w:eastAsia="Times New Roman"/>
        </w:rPr>
        <w:t xml:space="preserve"> donde </w:t>
      </w:r>
      <w:r w:rsidR="0098413E" w:rsidRPr="00E83120">
        <w:rPr>
          <w:rFonts w:eastAsia="Times New Roman"/>
        </w:rPr>
        <w:t xml:space="preserve">es bastante </w:t>
      </w:r>
      <w:r w:rsidR="00D050B9" w:rsidRPr="00E83120">
        <w:rPr>
          <w:rFonts w:eastAsia="Times New Roman"/>
        </w:rPr>
        <w:t>frecuente</w:t>
      </w:r>
      <w:r w:rsidR="0098413E" w:rsidRPr="00E83120">
        <w:rPr>
          <w:rFonts w:eastAsia="Times New Roman"/>
        </w:rPr>
        <w:t xml:space="preserve"> que la palabra </w:t>
      </w:r>
      <w:r w:rsidR="0098413E" w:rsidRPr="00E83120">
        <w:rPr>
          <w:rFonts w:eastAsia="Times New Roman"/>
          <w:i/>
        </w:rPr>
        <w:t>adicción</w:t>
      </w:r>
      <w:r w:rsidR="0098413E" w:rsidRPr="00E83120">
        <w:rPr>
          <w:rFonts w:eastAsia="Times New Roman"/>
        </w:rPr>
        <w:t xml:space="preserve"> esté</w:t>
      </w:r>
      <w:r w:rsidR="00D050B9" w:rsidRPr="00E83120">
        <w:rPr>
          <w:rFonts w:eastAsia="Times New Roman"/>
        </w:rPr>
        <w:t xml:space="preserve"> presente al intentar cernir </w:t>
      </w:r>
      <w:r w:rsidR="004C3BC7" w:rsidRPr="00E83120">
        <w:rPr>
          <w:rFonts w:eastAsia="Times New Roman"/>
        </w:rPr>
        <w:t>de algún modo es</w:t>
      </w:r>
      <w:r w:rsidRPr="00E83120">
        <w:rPr>
          <w:rFonts w:eastAsia="Times New Roman"/>
        </w:rPr>
        <w:t xml:space="preserve">as exigencias de goce </w:t>
      </w:r>
      <w:r w:rsidR="00D050B9" w:rsidRPr="00E83120">
        <w:rPr>
          <w:rFonts w:eastAsia="Times New Roman"/>
        </w:rPr>
        <w:t>que se le imponen al sujeto</w:t>
      </w:r>
      <w:r w:rsidR="00795D59" w:rsidRPr="00E83120">
        <w:rPr>
          <w:rFonts w:eastAsia="Times New Roman"/>
        </w:rPr>
        <w:t>, y en las que muchas veces, la angustia que se suscita o la experiencia de algo del orden de lo siniestro, abren la oportunidad para un acercamiento al diván</w:t>
      </w:r>
      <w:r w:rsidR="00D050B9" w:rsidRPr="00E83120">
        <w:rPr>
          <w:rFonts w:eastAsia="Times New Roman"/>
        </w:rPr>
        <w:t xml:space="preserve">. </w:t>
      </w:r>
      <w:r w:rsidR="009219D4" w:rsidRPr="00E83120">
        <w:rPr>
          <w:rFonts w:eastAsia="Times New Roman"/>
        </w:rPr>
        <w:t xml:space="preserve">En esa vía </w:t>
      </w:r>
      <w:r w:rsidR="00795D59" w:rsidRPr="00E83120">
        <w:t>¿q</w:t>
      </w:r>
      <w:r w:rsidR="00551840" w:rsidRPr="00E83120">
        <w:t xml:space="preserve">ué </w:t>
      </w:r>
      <w:r w:rsidR="00D050B9" w:rsidRPr="00E83120">
        <w:t>caracteriza</w:t>
      </w:r>
      <w:r w:rsidRPr="00E83120">
        <w:t xml:space="preserve"> </w:t>
      </w:r>
      <w:r w:rsidR="00D050B9" w:rsidRPr="00E83120">
        <w:t>e</w:t>
      </w:r>
      <w:r w:rsidRPr="00E83120">
        <w:t xml:space="preserve">l modo en que </w:t>
      </w:r>
      <w:r w:rsidR="00795D59" w:rsidRPr="00E83120">
        <w:t>hoy por hoy</w:t>
      </w:r>
      <w:r w:rsidR="00D050B9" w:rsidRPr="00E83120">
        <w:t xml:space="preserve"> </w:t>
      </w:r>
      <w:r w:rsidRPr="00E83120">
        <w:rPr>
          <w:i/>
        </w:rPr>
        <w:t>cada consumidor</w:t>
      </w:r>
      <w:r w:rsidRPr="00E83120">
        <w:t xml:space="preserve"> se sirve de </w:t>
      </w:r>
      <w:r w:rsidRPr="00E83120">
        <w:rPr>
          <w:i/>
        </w:rPr>
        <w:t>su droga</w:t>
      </w:r>
      <w:r w:rsidRPr="00E83120">
        <w:t>, aquella que conviene mejor a los fines de su satisfacción</w:t>
      </w:r>
      <w:r w:rsidR="0098413E" w:rsidRPr="00E83120">
        <w:t>?</w:t>
      </w:r>
    </w:p>
    <w:p w14:paraId="19438923" w14:textId="59C8EAC8" w:rsidR="0007492A" w:rsidRPr="00E83120" w:rsidRDefault="00C97B5E" w:rsidP="00E83120">
      <w:pPr>
        <w:spacing w:line="360" w:lineRule="auto"/>
        <w:jc w:val="both"/>
        <w:rPr>
          <w:rFonts w:eastAsia="Times New Roman"/>
        </w:rPr>
      </w:pPr>
      <w:r w:rsidRPr="00E83120">
        <w:t xml:space="preserve">Pensamos, </w:t>
      </w:r>
      <w:r w:rsidR="00647412" w:rsidRPr="00E83120">
        <w:t xml:space="preserve">por ejemplo, </w:t>
      </w:r>
      <w:r w:rsidRPr="00E83120">
        <w:t xml:space="preserve">en el contraste entre lo planteado por Freud en </w:t>
      </w:r>
      <w:r w:rsidR="00647412" w:rsidRPr="00E83120">
        <w:t xml:space="preserve">su clásico texto </w:t>
      </w:r>
      <w:r w:rsidR="00647412" w:rsidRPr="00E83120">
        <w:rPr>
          <w:i/>
          <w:iCs/>
        </w:rPr>
        <w:t>El Malestar en la cultura</w:t>
      </w:r>
      <w:r w:rsidRPr="00E83120">
        <w:rPr>
          <w:i/>
          <w:iCs/>
        </w:rPr>
        <w:t xml:space="preserve"> </w:t>
      </w:r>
      <w:r w:rsidRPr="00E83120">
        <w:rPr>
          <w:iCs/>
        </w:rPr>
        <w:t>y lo que vislumbramos en nuestra época</w:t>
      </w:r>
      <w:r w:rsidRPr="00E83120">
        <w:rPr>
          <w:i/>
          <w:iCs/>
        </w:rPr>
        <w:t xml:space="preserve">. </w:t>
      </w:r>
      <w:r w:rsidRPr="00E83120">
        <w:rPr>
          <w:iCs/>
        </w:rPr>
        <w:t>Recordemos que allí</w:t>
      </w:r>
      <w:r w:rsidRPr="00E83120">
        <w:t xml:space="preserve"> Freud </w:t>
      </w:r>
      <w:r w:rsidR="0007492A" w:rsidRPr="00E83120">
        <w:t>habl</w:t>
      </w:r>
      <w:r w:rsidRPr="00E83120">
        <w:rPr>
          <w:rFonts w:eastAsia="Times New Roman"/>
        </w:rPr>
        <w:t xml:space="preserve">aba </w:t>
      </w:r>
      <w:r w:rsidR="0007492A" w:rsidRPr="00E83120">
        <w:rPr>
          <w:rFonts w:eastAsia="Times New Roman"/>
        </w:rPr>
        <w:t xml:space="preserve">de </w:t>
      </w:r>
      <w:r w:rsidRPr="00E83120">
        <w:rPr>
          <w:rFonts w:eastAsia="Times New Roman"/>
        </w:rPr>
        <w:t>los diferentes métodos de los que se val</w:t>
      </w:r>
      <w:r w:rsidR="0098413E" w:rsidRPr="00E83120">
        <w:rPr>
          <w:rFonts w:eastAsia="Times New Roman"/>
        </w:rPr>
        <w:t>ía</w:t>
      </w:r>
      <w:r w:rsidRPr="00E83120">
        <w:rPr>
          <w:rFonts w:eastAsia="Times New Roman"/>
        </w:rPr>
        <w:t xml:space="preserve"> el hombre para defenderse de</w:t>
      </w:r>
      <w:r w:rsidR="0007492A" w:rsidRPr="00E83120">
        <w:rPr>
          <w:rFonts w:eastAsia="Times New Roman"/>
        </w:rPr>
        <w:t>l</w:t>
      </w:r>
      <w:r w:rsidRPr="00E83120">
        <w:rPr>
          <w:rFonts w:eastAsia="Times New Roman"/>
        </w:rPr>
        <w:t xml:space="preserve"> sufrimiento: mediante la sublimación, el recurso a la fantasía, la religión, el delirio, el amor y menciona</w:t>
      </w:r>
      <w:r w:rsidR="0098413E" w:rsidRPr="00E83120">
        <w:rPr>
          <w:rFonts w:eastAsia="Times New Roman"/>
        </w:rPr>
        <w:t>ba</w:t>
      </w:r>
      <w:r w:rsidRPr="00E83120">
        <w:rPr>
          <w:rFonts w:eastAsia="Times New Roman"/>
        </w:rPr>
        <w:t xml:space="preserve"> también –como un recurso más- el uso de narcóticos.</w:t>
      </w:r>
      <w:r w:rsidR="0007492A" w:rsidRPr="00E83120">
        <w:rPr>
          <w:rFonts w:eastAsia="Times New Roman"/>
        </w:rPr>
        <w:t xml:space="preserve"> Decía que “…con ayuda de los “quitapenas”, es posible sustraerse en cualquier momento de la presión de la realidad y refugiarse en un mundo propio que ofrece mejores condiciones de sensación. Es notorio que esa propiedad de los medios embriagadores determina justamente su carácter peligroso y dañino”</w:t>
      </w:r>
      <w:r w:rsidR="0007492A" w:rsidRPr="00E83120">
        <w:rPr>
          <w:rFonts w:eastAsia="Times New Roman"/>
          <w:vertAlign w:val="superscript"/>
        </w:rPr>
        <w:footnoteReference w:id="1"/>
      </w:r>
    </w:p>
    <w:p w14:paraId="4EF0D3BD" w14:textId="41A8F7C9" w:rsidR="00ED7AA6" w:rsidRPr="00E83120" w:rsidRDefault="00EA2BD4" w:rsidP="00E83120">
      <w:pPr>
        <w:spacing w:line="360" w:lineRule="auto"/>
        <w:jc w:val="both"/>
      </w:pPr>
      <w:r w:rsidRPr="00E83120">
        <w:lastRenderedPageBreak/>
        <w:t>En este punto, l</w:t>
      </w:r>
      <w:r w:rsidR="00A338E1" w:rsidRPr="00E83120">
        <w:t xml:space="preserve">a </w:t>
      </w:r>
      <w:r w:rsidRPr="00E83120">
        <w:t>práctica analít</w:t>
      </w:r>
      <w:r w:rsidR="00A338E1" w:rsidRPr="00E83120">
        <w:t xml:space="preserve">ica </w:t>
      </w:r>
      <w:r w:rsidR="0007492A" w:rsidRPr="00E83120">
        <w:t xml:space="preserve">nos interroga </w:t>
      </w:r>
      <w:r w:rsidRPr="00E83120">
        <w:t>pues</w:t>
      </w:r>
      <w:r w:rsidR="00A338E1" w:rsidRPr="00E83120">
        <w:t xml:space="preserve"> </w:t>
      </w:r>
      <w:r w:rsidR="0007492A" w:rsidRPr="00E83120">
        <w:t>pensa</w:t>
      </w:r>
      <w:r w:rsidRPr="00E83120">
        <w:t>mos</w:t>
      </w:r>
      <w:r w:rsidR="0007492A" w:rsidRPr="00E83120">
        <w:t xml:space="preserve"> por un lado, </w:t>
      </w:r>
      <w:r w:rsidRPr="00E83120">
        <w:t xml:space="preserve">que </w:t>
      </w:r>
      <w:r w:rsidR="0007492A" w:rsidRPr="00E83120">
        <w:t xml:space="preserve">el recurso a </w:t>
      </w:r>
      <w:r w:rsidR="0007492A" w:rsidRPr="00E83120">
        <w:rPr>
          <w:i/>
        </w:rPr>
        <w:t>la</w:t>
      </w:r>
      <w:r w:rsidR="0098413E" w:rsidRPr="00E83120">
        <w:rPr>
          <w:i/>
        </w:rPr>
        <w:t>s</w:t>
      </w:r>
      <w:r w:rsidR="0007492A" w:rsidRPr="00E83120">
        <w:rPr>
          <w:i/>
        </w:rPr>
        <w:t xml:space="preserve"> </w:t>
      </w:r>
      <w:r w:rsidR="00551840" w:rsidRPr="00E83120">
        <w:rPr>
          <w:i/>
        </w:rPr>
        <w:t>droga</w:t>
      </w:r>
      <w:r w:rsidR="0098413E" w:rsidRPr="00E83120">
        <w:rPr>
          <w:i/>
        </w:rPr>
        <w:t>s</w:t>
      </w:r>
      <w:r w:rsidR="00551840" w:rsidRPr="00E83120">
        <w:t xml:space="preserve"> </w:t>
      </w:r>
      <w:r w:rsidR="0098413E" w:rsidRPr="00E83120">
        <w:t>(múlt</w:t>
      </w:r>
      <w:r w:rsidR="00B8530B" w:rsidRPr="00E83120">
        <w:t xml:space="preserve">iples, diversas </w:t>
      </w:r>
      <w:r w:rsidR="000462BE" w:rsidRPr="00E83120">
        <w:t>y</w:t>
      </w:r>
      <w:r w:rsidR="0098413E" w:rsidRPr="00E83120">
        <w:t xml:space="preserve"> forma</w:t>
      </w:r>
      <w:r w:rsidR="000462BE" w:rsidRPr="00E83120">
        <w:t>ndo</w:t>
      </w:r>
      <w:r w:rsidR="0098413E" w:rsidRPr="00E83120">
        <w:t xml:space="preserve"> parte del mercado global) </w:t>
      </w:r>
      <w:r w:rsidRPr="00E83120">
        <w:t xml:space="preserve">ya no constituye </w:t>
      </w:r>
      <w:r w:rsidR="00A338E1" w:rsidRPr="00E83120">
        <w:t>una</w:t>
      </w:r>
      <w:r w:rsidR="0007492A" w:rsidRPr="00E83120">
        <w:t xml:space="preserve"> </w:t>
      </w:r>
      <w:r w:rsidR="00A338E1" w:rsidRPr="00E83120">
        <w:t>práctica esporádica</w:t>
      </w:r>
      <w:r w:rsidRPr="00E83120">
        <w:t>,</w:t>
      </w:r>
      <w:r w:rsidR="0007492A" w:rsidRPr="00E83120">
        <w:t xml:space="preserve"> marginal </w:t>
      </w:r>
      <w:r w:rsidRPr="00E83120">
        <w:t>o</w:t>
      </w:r>
      <w:r w:rsidR="00A338E1" w:rsidRPr="00E83120">
        <w:t xml:space="preserve"> solo perteneciente a algunos pocos. Por otro lado, </w:t>
      </w:r>
      <w:r w:rsidRPr="00E83120">
        <w:t xml:space="preserve">creemos que </w:t>
      </w:r>
      <w:r w:rsidR="0098413E" w:rsidRPr="00E83120">
        <w:t>lo</w:t>
      </w:r>
      <w:r w:rsidRPr="00E83120">
        <w:t xml:space="preserve"> que se constituye como droga para cada quien -</w:t>
      </w:r>
      <w:r w:rsidR="0007492A" w:rsidRPr="00E83120">
        <w:t xml:space="preserve">frente a </w:t>
      </w:r>
      <w:r w:rsidR="00A338E1" w:rsidRPr="00E83120">
        <w:t xml:space="preserve">la descomunal oferta </w:t>
      </w:r>
      <w:r w:rsidRPr="00E83120">
        <w:t xml:space="preserve">de productos </w:t>
      </w:r>
      <w:r w:rsidR="0098413E" w:rsidRPr="00E83120">
        <w:t>actuales</w:t>
      </w:r>
      <w:r w:rsidRPr="00E83120">
        <w:t xml:space="preserve">- </w:t>
      </w:r>
      <w:r w:rsidR="0098413E" w:rsidRPr="00E83120">
        <w:t xml:space="preserve">es </w:t>
      </w:r>
      <w:r w:rsidRPr="00E83120">
        <w:t>algo más que un</w:t>
      </w:r>
      <w:r w:rsidR="00ED7AA6" w:rsidRPr="00E83120">
        <w:t xml:space="preserve"> “quitapenas”</w:t>
      </w:r>
      <w:r w:rsidR="006532D2">
        <w:t>.</w:t>
      </w:r>
    </w:p>
    <w:p w14:paraId="07F7D334" w14:textId="0A36C372" w:rsidR="000462BE" w:rsidRPr="00E83120" w:rsidRDefault="00EA2BD4" w:rsidP="00E83120">
      <w:pPr>
        <w:spacing w:line="360" w:lineRule="auto"/>
        <w:jc w:val="both"/>
      </w:pPr>
      <w:r w:rsidRPr="00E83120">
        <w:t>M</w:t>
      </w:r>
      <w:r w:rsidR="00551840" w:rsidRPr="00E83120">
        <w:t>ás bien</w:t>
      </w:r>
      <w:r w:rsidRPr="00E83120">
        <w:t>,</w:t>
      </w:r>
      <w:r w:rsidR="00551840" w:rsidRPr="00E83120">
        <w:t xml:space="preserve"> </w:t>
      </w:r>
      <w:r w:rsidR="00ED7AA6" w:rsidRPr="00E83120">
        <w:t xml:space="preserve">tal como lo plantea Eric Laurent, </w:t>
      </w:r>
      <w:r w:rsidRPr="00E83120">
        <w:t xml:space="preserve">la relación al exceso, </w:t>
      </w:r>
      <w:r w:rsidR="00ED7AA6" w:rsidRPr="00E83120">
        <w:rPr>
          <w:i/>
        </w:rPr>
        <w:t>la sobredosis generalizada</w:t>
      </w:r>
      <w:r w:rsidR="00ED7AA6" w:rsidRPr="00E83120">
        <w:t xml:space="preserve">, </w:t>
      </w:r>
      <w:r w:rsidR="000462BE" w:rsidRPr="00E83120">
        <w:t xml:space="preserve">permea ampliamente la subjetividad contemporánea y </w:t>
      </w:r>
      <w:r w:rsidR="00551840" w:rsidRPr="00E83120">
        <w:t xml:space="preserve">aparece como un empuje al </w:t>
      </w:r>
      <w:r w:rsidR="00ED7AA6" w:rsidRPr="00E83120">
        <w:t xml:space="preserve">todo </w:t>
      </w:r>
      <w:r w:rsidRPr="00E83120">
        <w:t>difícil de soslayar</w:t>
      </w:r>
      <w:r w:rsidR="00ED7AA6" w:rsidRPr="00E83120">
        <w:t xml:space="preserve"> pues “…el sujeto prefiere su goce antes que su auto-conservación y el narcisismo no es una barrera contra la pulsión de muerte”.</w:t>
      </w:r>
      <w:r w:rsidR="00ED7AA6" w:rsidRPr="00E83120">
        <w:rPr>
          <w:rStyle w:val="FootnoteReference"/>
        </w:rPr>
        <w:footnoteReference w:id="2"/>
      </w:r>
    </w:p>
    <w:p w14:paraId="496E27B0" w14:textId="53EB39DE" w:rsidR="00A73F02" w:rsidRPr="00E83120" w:rsidRDefault="00A73F02" w:rsidP="00E83120">
      <w:pPr>
        <w:spacing w:line="360" w:lineRule="auto"/>
        <w:jc w:val="both"/>
        <w:rPr>
          <w:rFonts w:eastAsia="Times New Roman"/>
        </w:rPr>
      </w:pPr>
      <w:r w:rsidRPr="00E83120">
        <w:rPr>
          <w:rFonts w:eastAsia="Times New Roman"/>
        </w:rPr>
        <w:t xml:space="preserve">¿Aplica, entonces, hablar de </w:t>
      </w:r>
      <w:r w:rsidRPr="00E83120">
        <w:rPr>
          <w:rFonts w:eastAsia="Times New Roman"/>
          <w:i/>
        </w:rPr>
        <w:t>nuevos</w:t>
      </w:r>
      <w:r w:rsidRPr="00E83120">
        <w:rPr>
          <w:rFonts w:eastAsia="Times New Roman"/>
        </w:rPr>
        <w:t xml:space="preserve"> adictos en el sentido de una novedad en la estructura de la adicción misma o, más bien, lo novedoso es el tipo de objetos y que su disponibilidad es inmediata y masiva? Al fin y al cabo, toda esta lógica del mercado sirve a un amo que siempre ha est</w:t>
      </w:r>
      <w:r w:rsidR="006532D2">
        <w:rPr>
          <w:rFonts w:eastAsia="Times New Roman"/>
        </w:rPr>
        <w:t>ado allí, la pulsión de muerte.</w:t>
      </w:r>
    </w:p>
    <w:p w14:paraId="21F574D0" w14:textId="47255219" w:rsidR="00551840" w:rsidRPr="00E83120" w:rsidRDefault="00A73F02" w:rsidP="00E83120">
      <w:pPr>
        <w:spacing w:line="360" w:lineRule="auto"/>
        <w:jc w:val="both"/>
      </w:pPr>
      <w:r w:rsidRPr="00E83120">
        <w:t>T</w:t>
      </w:r>
      <w:r w:rsidR="00551840" w:rsidRPr="00E83120">
        <w:t>omamos en cuenta</w:t>
      </w:r>
      <w:r w:rsidR="00A844D3" w:rsidRPr="00E83120">
        <w:t xml:space="preserve">, tal como lo </w:t>
      </w:r>
      <w:r w:rsidR="00063787" w:rsidRPr="00E83120">
        <w:t>planteaba Lacan</w:t>
      </w:r>
      <w:r w:rsidR="00A844D3" w:rsidRPr="00E83120">
        <w:t xml:space="preserve">, </w:t>
      </w:r>
      <w:r w:rsidR="00795D59" w:rsidRPr="00E83120">
        <w:t>el ascenso al cé</w:t>
      </w:r>
      <w:r w:rsidR="00551840" w:rsidRPr="00E83120">
        <w:t xml:space="preserve">nit del objeto </w:t>
      </w:r>
      <w:r w:rsidR="00551840" w:rsidRPr="00E83120">
        <w:rPr>
          <w:i/>
        </w:rPr>
        <w:t>a</w:t>
      </w:r>
      <w:r w:rsidR="00A844D3" w:rsidRPr="00E83120">
        <w:t xml:space="preserve"> en nuestra civilización, </w:t>
      </w:r>
      <w:r w:rsidR="00551840" w:rsidRPr="00E83120">
        <w:t xml:space="preserve">que incide en los modos </w:t>
      </w:r>
      <w:r w:rsidR="00A844D3" w:rsidRPr="00E83120">
        <w:t xml:space="preserve">y </w:t>
      </w:r>
      <w:r w:rsidR="00551840" w:rsidRPr="00E83120">
        <w:t>tipo</w:t>
      </w:r>
      <w:r w:rsidR="00A844D3" w:rsidRPr="00E83120">
        <w:t>s</w:t>
      </w:r>
      <w:r w:rsidR="00551840" w:rsidRPr="00E83120">
        <w:t xml:space="preserve"> de objetos de consumo</w:t>
      </w:r>
      <w:r w:rsidR="00795D59" w:rsidRPr="00E83120">
        <w:t xml:space="preserve"> </w:t>
      </w:r>
      <w:r w:rsidRPr="00E83120">
        <w:t>y a nivel del lazo social</w:t>
      </w:r>
      <w:r w:rsidR="00551840" w:rsidRPr="00E83120">
        <w:t>. Se despeja, entonces, un constante empuje a lo mortífero</w:t>
      </w:r>
      <w:r w:rsidR="000462BE" w:rsidRPr="00E83120">
        <w:t xml:space="preserve"> que no es sin consecuencias</w:t>
      </w:r>
      <w:r w:rsidR="00795D59" w:rsidRPr="00E83120">
        <w:t>. N</w:t>
      </w:r>
      <w:r w:rsidR="000462BE" w:rsidRPr="00E83120">
        <w:t xml:space="preserve">os preguntamos </w:t>
      </w:r>
      <w:r w:rsidR="00235DC3" w:rsidRPr="00E83120">
        <w:t>c</w:t>
      </w:r>
      <w:r w:rsidR="00551840" w:rsidRPr="00E83120">
        <w:t>ómo repercute ese nuevo orden simbólico en los consumos, có</w:t>
      </w:r>
      <w:r w:rsidR="00235DC3" w:rsidRPr="00E83120">
        <w:t>mo queda afectado lo imaginario.</w:t>
      </w:r>
      <w:r w:rsidR="00551840" w:rsidRPr="00E83120">
        <w:t xml:space="preserve"> </w:t>
      </w:r>
      <w:r w:rsidR="000462BE" w:rsidRPr="00E83120">
        <w:t xml:space="preserve">¿Es esta la antesala de los </w:t>
      </w:r>
      <w:r w:rsidR="00551840" w:rsidRPr="00E83120">
        <w:t>“nuevos adictos”</w:t>
      </w:r>
      <w:r w:rsidR="000462BE" w:rsidRPr="00E83120">
        <w:t>?</w:t>
      </w:r>
    </w:p>
    <w:p w14:paraId="608F1C4A" w14:textId="658C85ED" w:rsidR="00325C23" w:rsidRPr="00E83120" w:rsidRDefault="00551840" w:rsidP="00E83120">
      <w:pPr>
        <w:spacing w:line="360" w:lineRule="auto"/>
        <w:jc w:val="both"/>
      </w:pPr>
      <w:r w:rsidRPr="00E83120">
        <w:t xml:space="preserve">Si bien hay un empuje </w:t>
      </w:r>
      <w:r w:rsidR="000462BE" w:rsidRPr="00E83120">
        <w:t xml:space="preserve">de la época </w:t>
      </w:r>
      <w:r w:rsidRPr="00E83120">
        <w:t xml:space="preserve">al “todos consumidores”, a su vez </w:t>
      </w:r>
      <w:r w:rsidR="000462BE" w:rsidRPr="00E83120">
        <w:t xml:space="preserve">se percibe que </w:t>
      </w:r>
      <w:r w:rsidRPr="00E83120">
        <w:t xml:space="preserve">hay diferentes </w:t>
      </w:r>
      <w:r w:rsidR="000462BE" w:rsidRPr="00E83120">
        <w:t xml:space="preserve">tipos y </w:t>
      </w:r>
      <w:r w:rsidRPr="00E83120">
        <w:t>maneras de consum</w:t>
      </w:r>
      <w:r w:rsidR="000462BE" w:rsidRPr="00E83120">
        <w:t>ir</w:t>
      </w:r>
      <w:r w:rsidR="006532D2">
        <w:t>.</w:t>
      </w:r>
    </w:p>
    <w:p w14:paraId="6D3D1CB8" w14:textId="35276777" w:rsidR="00521F2E" w:rsidRPr="00E83120" w:rsidRDefault="00325C23" w:rsidP="00E83120">
      <w:pPr>
        <w:spacing w:line="360" w:lineRule="auto"/>
        <w:jc w:val="both"/>
      </w:pPr>
      <w:r w:rsidRPr="00E83120">
        <w:t>P</w:t>
      </w:r>
      <w:r w:rsidR="00521F2E" w:rsidRPr="00E83120">
        <w:t xml:space="preserve">or ejemplo, </w:t>
      </w:r>
      <w:r w:rsidRPr="00E83120">
        <w:t xml:space="preserve">tenemos el consumo de </w:t>
      </w:r>
      <w:r w:rsidR="00551840" w:rsidRPr="00E83120">
        <w:t>sustancias</w:t>
      </w:r>
      <w:r w:rsidR="000462BE" w:rsidRPr="00E83120">
        <w:t xml:space="preserve"> </w:t>
      </w:r>
      <w:r w:rsidR="00A844D3" w:rsidRPr="00E83120">
        <w:t>(</w:t>
      </w:r>
      <w:r w:rsidR="000462BE" w:rsidRPr="00E83120">
        <w:t>legales o ilegales</w:t>
      </w:r>
      <w:r w:rsidR="00A844D3" w:rsidRPr="00E83120">
        <w:t xml:space="preserve">) </w:t>
      </w:r>
      <w:r w:rsidRPr="00E83120">
        <w:t>que han variado según las épocas, las modas y los avances científicos. P</w:t>
      </w:r>
      <w:r w:rsidR="00521F2E" w:rsidRPr="00E83120">
        <w:t>ero sabemos que también se consumen</w:t>
      </w:r>
      <w:r w:rsidRPr="00E83120">
        <w:t>,</w:t>
      </w:r>
      <w:r w:rsidR="00521F2E" w:rsidRPr="00E83120">
        <w:t xml:space="preserve"> </w:t>
      </w:r>
      <w:r w:rsidR="000F43EF" w:rsidRPr="00E83120">
        <w:t>vorazmente</w:t>
      </w:r>
      <w:r w:rsidRPr="00E83120">
        <w:t>,</w:t>
      </w:r>
      <w:r w:rsidR="00521F2E" w:rsidRPr="00E83120">
        <w:t xml:space="preserve"> las funciones que ofrecen </w:t>
      </w:r>
      <w:r w:rsidRPr="00E83120">
        <w:t xml:space="preserve">los </w:t>
      </w:r>
      <w:r w:rsidR="00521F2E" w:rsidRPr="00E83120">
        <w:t xml:space="preserve">cuantiosos y </w:t>
      </w:r>
      <w:r w:rsidRPr="00E83120">
        <w:t xml:space="preserve">cada vez más </w:t>
      </w:r>
      <w:r w:rsidR="00521F2E" w:rsidRPr="00E83120">
        <w:t xml:space="preserve">curiosos objetos que </w:t>
      </w:r>
      <w:r w:rsidRPr="00E83120">
        <w:t>propone</w:t>
      </w:r>
      <w:r w:rsidR="00521F2E" w:rsidRPr="00E83120">
        <w:t xml:space="preserve"> el mercado</w:t>
      </w:r>
      <w:r w:rsidRPr="00E83120">
        <w:t xml:space="preserve"> -siempre bajo el signo de la novedad</w:t>
      </w:r>
      <w:r w:rsidR="00F169CC" w:rsidRPr="00E83120">
        <w:t xml:space="preserve"> inminente</w:t>
      </w:r>
      <w:r w:rsidRPr="00E83120">
        <w:t>-</w:t>
      </w:r>
      <w:r w:rsidR="00521F2E" w:rsidRPr="00E83120">
        <w:t xml:space="preserve"> cuya ambición es la de </w:t>
      </w:r>
      <w:r w:rsidR="00521F2E" w:rsidRPr="00E83120">
        <w:rPr>
          <w:i/>
        </w:rPr>
        <w:t>ver y dar a ver todo</w:t>
      </w:r>
      <w:r w:rsidR="00521F2E" w:rsidRPr="00E83120">
        <w:t xml:space="preserve"> bajo la promesa implícita de </w:t>
      </w:r>
      <w:r w:rsidRPr="00E83120">
        <w:t xml:space="preserve">que </w:t>
      </w:r>
      <w:r w:rsidRPr="00E83120">
        <w:rPr>
          <w:i/>
        </w:rPr>
        <w:t>toda</w:t>
      </w:r>
      <w:r w:rsidR="00521F2E" w:rsidRPr="00E83120">
        <w:rPr>
          <w:i/>
        </w:rPr>
        <w:t xml:space="preserve"> </w:t>
      </w:r>
      <w:r w:rsidRPr="00E83120">
        <w:rPr>
          <w:i/>
        </w:rPr>
        <w:t>imagen</w:t>
      </w:r>
      <w:r w:rsidRPr="00E83120">
        <w:t xml:space="preserve"> </w:t>
      </w:r>
      <w:r w:rsidR="00521F2E" w:rsidRPr="00E83120">
        <w:t>puede ser captad</w:t>
      </w:r>
      <w:r w:rsidRPr="00E83120">
        <w:t xml:space="preserve">a </w:t>
      </w:r>
      <w:r w:rsidR="00A73F02" w:rsidRPr="00E83120">
        <w:rPr>
          <w:i/>
        </w:rPr>
        <w:t>sin resto</w:t>
      </w:r>
      <w:r w:rsidR="00A73F02" w:rsidRPr="00E83120">
        <w:t xml:space="preserve"> </w:t>
      </w:r>
      <w:r w:rsidRPr="00E83120">
        <w:t>y que</w:t>
      </w:r>
      <w:r w:rsidR="00521F2E" w:rsidRPr="00E83120">
        <w:t xml:space="preserve"> “nada es imposible”</w:t>
      </w:r>
      <w:r w:rsidR="000F43EF" w:rsidRPr="00E83120">
        <w:t>.</w:t>
      </w:r>
      <w:r w:rsidRPr="00E83120">
        <w:t xml:space="preserve"> </w:t>
      </w:r>
      <w:r w:rsidR="000F43EF" w:rsidRPr="00E83120">
        <w:t>E</w:t>
      </w:r>
      <w:r w:rsidRPr="00E83120">
        <w:t>n u</w:t>
      </w:r>
      <w:r w:rsidR="00521F2E" w:rsidRPr="00E83120">
        <w:t xml:space="preserve">na </w:t>
      </w:r>
      <w:r w:rsidRPr="00E83120">
        <w:t xml:space="preserve">suerte de </w:t>
      </w:r>
      <w:r w:rsidR="00521F2E" w:rsidRPr="00E83120">
        <w:rPr>
          <w:i/>
        </w:rPr>
        <w:t>satisfacción</w:t>
      </w:r>
      <w:r w:rsidR="00521F2E" w:rsidRPr="00E83120">
        <w:t xml:space="preserve"> </w:t>
      </w:r>
      <w:r w:rsidR="00521F2E" w:rsidRPr="00E83120">
        <w:rPr>
          <w:i/>
        </w:rPr>
        <w:t>a la carta</w:t>
      </w:r>
      <w:r w:rsidR="000F43EF" w:rsidRPr="00E83120">
        <w:rPr>
          <w:i/>
        </w:rPr>
        <w:t>,</w:t>
      </w:r>
      <w:r w:rsidR="00521F2E" w:rsidRPr="00E83120">
        <w:t xml:space="preserve"> </w:t>
      </w:r>
      <w:r w:rsidR="000F43EF" w:rsidRPr="00E83120">
        <w:t>se</w:t>
      </w:r>
      <w:r w:rsidR="00521F2E" w:rsidRPr="00E83120">
        <w:rPr>
          <w:lang w:val="es-PE"/>
        </w:rPr>
        <w:t xml:space="preserve"> </w:t>
      </w:r>
      <w:r w:rsidRPr="00E83120">
        <w:rPr>
          <w:lang w:val="es-PE"/>
        </w:rPr>
        <w:t xml:space="preserve">promete </w:t>
      </w:r>
      <w:r w:rsidR="00521F2E" w:rsidRPr="00E83120">
        <w:rPr>
          <w:lang w:val="es-PE"/>
        </w:rPr>
        <w:t>contempla</w:t>
      </w:r>
      <w:r w:rsidRPr="00E83120">
        <w:rPr>
          <w:lang w:val="es-PE"/>
        </w:rPr>
        <w:t>r</w:t>
      </w:r>
      <w:r w:rsidR="00521F2E" w:rsidRPr="00E83120">
        <w:rPr>
          <w:lang w:val="es-PE"/>
        </w:rPr>
        <w:t xml:space="preserve"> los gustos y preferencias de un consumidor ideal, siempre ávido de nuevas imágenes</w:t>
      </w:r>
      <w:r w:rsidR="00521F2E" w:rsidRPr="00E83120">
        <w:t>.</w:t>
      </w:r>
    </w:p>
    <w:p w14:paraId="5C83B6E1" w14:textId="62C1E010" w:rsidR="00A73F02" w:rsidRPr="00E83120" w:rsidRDefault="00A73F02" w:rsidP="00E83120">
      <w:pPr>
        <w:spacing w:line="360" w:lineRule="auto"/>
        <w:jc w:val="both"/>
      </w:pPr>
      <w:r w:rsidRPr="00E83120">
        <w:rPr>
          <w:rFonts w:eastAsia="Times New Roman"/>
        </w:rPr>
        <w:lastRenderedPageBreak/>
        <w:t xml:space="preserve">Bajo estas coordenadas, nos resultó interesante pensar la articulación entre cuerpo, </w:t>
      </w:r>
      <w:r w:rsidR="00041F0A" w:rsidRPr="00E83120">
        <w:rPr>
          <w:rFonts w:eastAsia="Times New Roman"/>
        </w:rPr>
        <w:t xml:space="preserve">adicción, </w:t>
      </w:r>
      <w:r w:rsidRPr="00E83120">
        <w:rPr>
          <w:rFonts w:eastAsia="Times New Roman"/>
        </w:rPr>
        <w:t xml:space="preserve">imagen </w:t>
      </w:r>
      <w:r w:rsidR="00AB74FB" w:rsidRPr="00E83120">
        <w:rPr>
          <w:rFonts w:eastAsia="Times New Roman"/>
        </w:rPr>
        <w:t xml:space="preserve">y </w:t>
      </w:r>
      <w:r w:rsidR="00041F0A" w:rsidRPr="00E83120">
        <w:rPr>
          <w:rFonts w:eastAsia="Times New Roman"/>
        </w:rPr>
        <w:t>mirada</w:t>
      </w:r>
      <w:r w:rsidR="0071430F" w:rsidRPr="00E83120">
        <w:rPr>
          <w:rFonts w:eastAsia="Times New Roman"/>
        </w:rPr>
        <w:t>. E</w:t>
      </w:r>
      <w:r w:rsidRPr="00E83120">
        <w:t>l</w:t>
      </w:r>
      <w:r w:rsidR="0071430F" w:rsidRPr="00E83120">
        <w:t xml:space="preserve"> abordaje de </w:t>
      </w:r>
      <w:r w:rsidRPr="00E83120">
        <w:t>este</w:t>
      </w:r>
      <w:r w:rsidR="0071430F" w:rsidRPr="00E83120">
        <w:t xml:space="preserve"> último</w:t>
      </w:r>
      <w:r w:rsidRPr="00E83120">
        <w:t xml:space="preserve"> concepto por parte de</w:t>
      </w:r>
      <w:r w:rsidR="0071430F" w:rsidRPr="00E83120">
        <w:t xml:space="preserve"> J. Lacan</w:t>
      </w:r>
      <w:r w:rsidRPr="00E83120">
        <w:t xml:space="preserve"> nos permite ubicar una esquizia fun</w:t>
      </w:r>
      <w:r w:rsidR="006532D2">
        <w:t>damental entre mirada y visión.</w:t>
      </w:r>
    </w:p>
    <w:p w14:paraId="440BAF47" w14:textId="56619A6C" w:rsidR="00A73F02" w:rsidRPr="00E83120" w:rsidRDefault="00A73F02" w:rsidP="00E83120">
      <w:pPr>
        <w:spacing w:line="360" w:lineRule="auto"/>
        <w:jc w:val="both"/>
      </w:pPr>
      <w:r w:rsidRPr="00E83120">
        <w:t xml:space="preserve">Mientras que esta última </w:t>
      </w:r>
      <w:r w:rsidRPr="00E83120">
        <w:rPr>
          <w:lang w:val="es-PE"/>
        </w:rPr>
        <w:t>supone una r</w:t>
      </w:r>
      <w:r w:rsidR="0071430F" w:rsidRPr="00E83120">
        <w:rPr>
          <w:lang w:val="es-PE"/>
        </w:rPr>
        <w:t>elación natural con la realidad, pretendiendo</w:t>
      </w:r>
      <w:r w:rsidR="006532D2">
        <w:rPr>
          <w:lang w:val="es-PE"/>
        </w:rPr>
        <w:t xml:space="preserve"> que hay una percepción pura </w:t>
      </w:r>
      <w:r w:rsidR="006532D2">
        <w:rPr>
          <w:lang w:val="es-PE"/>
        </w:rPr>
        <w:softHyphen/>
        <w:t>exenta de goce-</w:t>
      </w:r>
      <w:r w:rsidRPr="00E83120">
        <w:rPr>
          <w:lang w:val="es-PE"/>
        </w:rPr>
        <w:t>, precisa y objetiva</w:t>
      </w:r>
      <w:r w:rsidRPr="00E83120">
        <w:t xml:space="preserve"> del mundo a través del ojo –hum</w:t>
      </w:r>
      <w:r w:rsidR="0071430F" w:rsidRPr="00E83120">
        <w:t>ano o técnico-;</w:t>
      </w:r>
      <w:r w:rsidRPr="00E83120">
        <w:t xml:space="preserve"> la distinción de Lacan entre el campo de la visión y el campo escópico, revela cómo la pulsión se hace presente allí por intermedio de ese plus donde “algo se desliza, pasa, se transmite de peldaño en peldaño, para ser siempre en algún grado eludido- eso se llama mirada”</w:t>
      </w:r>
      <w:r w:rsidRPr="00E83120">
        <w:rPr>
          <w:rStyle w:val="FootnoteReference"/>
        </w:rPr>
        <w:footnoteReference w:id="3"/>
      </w:r>
      <w:r w:rsidRPr="00E83120">
        <w:t xml:space="preserve"> propiciando una satisfacción singular, imposible de subsumir en cualquier lógica de mercado.</w:t>
      </w:r>
    </w:p>
    <w:p w14:paraId="0F5012F5" w14:textId="0E45570C" w:rsidR="00DC79E7" w:rsidRPr="00E83120" w:rsidRDefault="00F169CC" w:rsidP="00E83120">
      <w:pPr>
        <w:spacing w:line="360" w:lineRule="auto"/>
        <w:jc w:val="both"/>
      </w:pPr>
      <w:r w:rsidRPr="00E83120">
        <w:t xml:space="preserve">A partir de allí podríamos marcar un trayecto que </w:t>
      </w:r>
      <w:r w:rsidR="00795D59" w:rsidRPr="00E83120">
        <w:t>va del imperio de las imágenes</w:t>
      </w:r>
      <w:r w:rsidR="002A54D0" w:rsidRPr="00E83120">
        <w:t>,</w:t>
      </w:r>
      <w:r w:rsidRPr="00E83120">
        <w:t xml:space="preserve"> a</w:t>
      </w:r>
      <w:r w:rsidR="000E436F" w:rsidRPr="00E83120">
        <w:t xml:space="preserve">l sujeto implicado en </w:t>
      </w:r>
      <w:r w:rsidRPr="00E83120">
        <w:t xml:space="preserve">aquello que se desprende de la mirada como </w:t>
      </w:r>
      <w:r w:rsidRPr="00E83120">
        <w:rPr>
          <w:i/>
        </w:rPr>
        <w:t>plus</w:t>
      </w:r>
      <w:r w:rsidR="00DC79E7" w:rsidRPr="00E83120">
        <w:t xml:space="preserve"> </w:t>
      </w:r>
      <w:r w:rsidR="000E436F" w:rsidRPr="00E83120">
        <w:t>–</w:t>
      </w:r>
      <w:r w:rsidR="00DC79E7" w:rsidRPr="00E83120">
        <w:t>de</w:t>
      </w:r>
      <w:r w:rsidR="000E436F" w:rsidRPr="00E83120">
        <w:t>-</w:t>
      </w:r>
      <w:r w:rsidR="00DC79E7" w:rsidRPr="00E83120">
        <w:t xml:space="preserve"> gozar</w:t>
      </w:r>
      <w:r w:rsidR="000E436F" w:rsidRPr="00E83120">
        <w:t xml:space="preserve"> contenido en la imagen perceptiva</w:t>
      </w:r>
      <w:r w:rsidR="006532D2">
        <w:t>.</w:t>
      </w:r>
    </w:p>
    <w:p w14:paraId="0DF40485" w14:textId="152926AD" w:rsidR="000E436F" w:rsidRPr="00E83120" w:rsidRDefault="00F169CC" w:rsidP="00E83120">
      <w:pPr>
        <w:spacing w:line="360" w:lineRule="auto"/>
        <w:jc w:val="both"/>
      </w:pPr>
      <w:r w:rsidRPr="00E83120">
        <w:t>En</w:t>
      </w:r>
      <w:r w:rsidR="00795D59" w:rsidRPr="00E83120">
        <w:t xml:space="preserve"> su texto “La imagen reina”, J.-</w:t>
      </w:r>
      <w:r w:rsidRPr="00E83120">
        <w:t xml:space="preserve">A. Miller nos recuerda que </w:t>
      </w:r>
      <w:r w:rsidR="00DC79E7" w:rsidRPr="00E83120">
        <w:t>estas</w:t>
      </w:r>
      <w:r w:rsidRPr="00E83120">
        <w:t xml:space="preserve"> imágenes no representan al sujeto pero se coordinan con su goce</w:t>
      </w:r>
      <w:r w:rsidR="00DC79E7" w:rsidRPr="00E83120">
        <w:t>,</w:t>
      </w:r>
      <w:r w:rsidR="00DC79E7" w:rsidRPr="00E83120">
        <w:rPr>
          <w:rStyle w:val="FootnoteReference"/>
        </w:rPr>
        <w:footnoteReference w:id="4"/>
      </w:r>
      <w:r w:rsidR="00DC79E7" w:rsidRPr="00E83120">
        <w:t xml:space="preserve"> y que si esas imágenes están bajo un imperio, ese es el imperio de la mirada que es propiamente “lo sin imagen”.</w:t>
      </w:r>
      <w:r w:rsidR="000E436F" w:rsidRPr="00E83120">
        <w:rPr>
          <w:rStyle w:val="FootnoteReference"/>
        </w:rPr>
        <w:footnoteReference w:id="5"/>
      </w:r>
    </w:p>
    <w:p w14:paraId="655E08AE" w14:textId="36CD7345" w:rsidR="00DC79E7" w:rsidRPr="00E83120" w:rsidRDefault="000E436F" w:rsidP="00E83120">
      <w:pPr>
        <w:spacing w:line="360" w:lineRule="auto"/>
        <w:jc w:val="both"/>
      </w:pPr>
      <w:r w:rsidRPr="00E83120">
        <w:t xml:space="preserve">Se trata entonces de la extracción del objeto </w:t>
      </w:r>
      <w:r w:rsidRPr="00E83120">
        <w:rPr>
          <w:i/>
        </w:rPr>
        <w:t>a</w:t>
      </w:r>
      <w:r w:rsidRPr="00E83120">
        <w:t xml:space="preserve">, que se inscribe </w:t>
      </w:r>
      <w:r w:rsidR="000A32CB" w:rsidRPr="00E83120">
        <w:t xml:space="preserve">de un modo preciso </w:t>
      </w:r>
      <w:r w:rsidRPr="00E83120">
        <w:t xml:space="preserve">en </w:t>
      </w:r>
      <w:r w:rsidR="000A32CB" w:rsidRPr="00E83120">
        <w:t>la función d</w:t>
      </w:r>
      <w:r w:rsidRPr="00E83120">
        <w:t>el espectáculo</w:t>
      </w:r>
      <w:r w:rsidR="000A32CB" w:rsidRPr="00E83120">
        <w:t xml:space="preserve"> como </w:t>
      </w:r>
      <w:r w:rsidR="000A32CB" w:rsidRPr="00E83120">
        <w:rPr>
          <w:i/>
        </w:rPr>
        <w:t>plus –</w:t>
      </w:r>
      <w:r w:rsidR="000A32CB" w:rsidRPr="00E83120">
        <w:t>de- gozar visual y como mirada.</w:t>
      </w:r>
    </w:p>
    <w:p w14:paraId="637FD50C" w14:textId="5DB43DB5" w:rsidR="00AB74FB" w:rsidRPr="00E83120" w:rsidRDefault="000A32CB" w:rsidP="00E83120">
      <w:pPr>
        <w:spacing w:line="360" w:lineRule="auto"/>
        <w:jc w:val="both"/>
      </w:pPr>
      <w:r w:rsidRPr="00E83120">
        <w:t>Retomando lo pla</w:t>
      </w:r>
      <w:r w:rsidR="00795D59" w:rsidRPr="00E83120">
        <w:t>nteado por Miller en este texto</w:t>
      </w:r>
      <w:r w:rsidRPr="00E83120">
        <w:t xml:space="preserve"> </w:t>
      </w:r>
      <w:r w:rsidR="00620DAC" w:rsidRPr="00E83120">
        <w:t>se</w:t>
      </w:r>
      <w:r w:rsidRPr="00E83120">
        <w:t xml:space="preserve"> eviden</w:t>
      </w:r>
      <w:r w:rsidR="00620DAC" w:rsidRPr="00E83120">
        <w:t>cia</w:t>
      </w:r>
      <w:r w:rsidRPr="00E83120">
        <w:t xml:space="preserve"> que la nueva teoría de la imagen propuesta por Lacan interroga el campo perceptivo a partir del deseo y del goce, </w:t>
      </w:r>
      <w:r w:rsidR="00AB74FB" w:rsidRPr="00E83120">
        <w:t>y pone en escena</w:t>
      </w:r>
      <w:r w:rsidRPr="00E83120">
        <w:t xml:space="preserve"> la mirada como encarnación del objeto </w:t>
      </w:r>
      <w:r w:rsidRPr="00E83120">
        <w:rPr>
          <w:i/>
        </w:rPr>
        <w:t>a</w:t>
      </w:r>
      <w:r w:rsidRPr="00E83120">
        <w:t>.</w:t>
      </w:r>
    </w:p>
    <w:p w14:paraId="3A1D2565" w14:textId="12A11F8D" w:rsidR="004B6F64" w:rsidRPr="00E83120" w:rsidRDefault="00AB74FB" w:rsidP="00E83120">
      <w:pPr>
        <w:spacing w:line="360" w:lineRule="auto"/>
        <w:jc w:val="both"/>
        <w:rPr>
          <w:rFonts w:eastAsia="Times New Roman"/>
        </w:rPr>
      </w:pPr>
      <w:r w:rsidRPr="00E83120">
        <w:rPr>
          <w:rFonts w:eastAsia="Times New Roman"/>
        </w:rPr>
        <w:t>E</w:t>
      </w:r>
      <w:r w:rsidR="004B6F64" w:rsidRPr="00E83120">
        <w:rPr>
          <w:rFonts w:eastAsia="Times New Roman"/>
        </w:rPr>
        <w:t>n este punto, p</w:t>
      </w:r>
      <w:r w:rsidR="00620DAC" w:rsidRPr="00E83120">
        <w:rPr>
          <w:rFonts w:eastAsia="Times New Roman"/>
        </w:rPr>
        <w:t>ens</w:t>
      </w:r>
      <w:r w:rsidR="004B6F64" w:rsidRPr="00E83120">
        <w:rPr>
          <w:rFonts w:eastAsia="Times New Roman"/>
        </w:rPr>
        <w:t>amos que</w:t>
      </w:r>
      <w:r w:rsidRPr="00E83120">
        <w:rPr>
          <w:rFonts w:eastAsia="Times New Roman"/>
        </w:rPr>
        <w:t xml:space="preserve"> </w:t>
      </w:r>
      <w:r w:rsidR="00620DAC" w:rsidRPr="00E83120">
        <w:rPr>
          <w:rFonts w:eastAsia="Times New Roman"/>
        </w:rPr>
        <w:t xml:space="preserve">el </w:t>
      </w:r>
      <w:r w:rsidRPr="00E83120">
        <w:rPr>
          <w:rFonts w:eastAsia="Times New Roman"/>
        </w:rPr>
        <w:t xml:space="preserve">tratamiento de la imagen que hacen y que permiten hacer los medios de comunicación masivos y las redes sociales se puede resumir en un párrafo del texto de Mauricio Tarrab </w:t>
      </w:r>
      <w:r w:rsidRPr="00E83120">
        <w:rPr>
          <w:rFonts w:eastAsia="Times New Roman"/>
          <w:i/>
        </w:rPr>
        <w:t>El ojo bulímico</w:t>
      </w:r>
      <w:r w:rsidR="006532D2">
        <w:rPr>
          <w:rFonts w:eastAsia="Times New Roman"/>
          <w:i/>
        </w:rPr>
        <w:t>,</w:t>
      </w:r>
      <w:r w:rsidRPr="00E83120">
        <w:rPr>
          <w:rFonts w:eastAsia="Times New Roman"/>
        </w:rPr>
        <w:t xml:space="preserve"> “</w:t>
      </w:r>
      <w:r w:rsidR="00620DAC" w:rsidRPr="00E83120">
        <w:rPr>
          <w:rFonts w:eastAsia="Times New Roman"/>
        </w:rPr>
        <w:t>…</w:t>
      </w:r>
      <w:r w:rsidRPr="00E83120">
        <w:rPr>
          <w:rFonts w:eastAsia="Times New Roman"/>
        </w:rPr>
        <w:t xml:space="preserve">la aridez de las selfies actuales, donde lo que se presenta es un "yo estoy aquí" patético, o un "yo estuve ahí" de la tontería </w:t>
      </w:r>
      <w:r w:rsidRPr="00E83120">
        <w:rPr>
          <w:rFonts w:eastAsia="Times New Roman"/>
        </w:rPr>
        <w:lastRenderedPageBreak/>
        <w:t>prestigiante del turista, como diría P. Bourdieu, convertido en "disparador serial</w:t>
      </w:r>
      <w:r w:rsidRPr="00E83120">
        <w:rPr>
          <w:rFonts w:eastAsia="Times New Roman"/>
          <w:i/>
        </w:rPr>
        <w:t>".</w:t>
      </w:r>
      <w:r w:rsidR="004B6F64" w:rsidRPr="00E83120">
        <w:rPr>
          <w:rFonts w:eastAsia="Times New Roman"/>
        </w:rPr>
        <w:t xml:space="preserve"> Y </w:t>
      </w:r>
      <w:r w:rsidRPr="00E83120">
        <w:rPr>
          <w:rFonts w:eastAsia="Times New Roman"/>
        </w:rPr>
        <w:t>agrega que “en el imperio de las imágenes se sustrae la experiencia del cuerpo de manera brutal”.</w:t>
      </w:r>
      <w:r w:rsidR="002A54D0" w:rsidRPr="00E83120">
        <w:rPr>
          <w:rStyle w:val="FootnoteReference"/>
          <w:rFonts w:eastAsia="Times New Roman"/>
        </w:rPr>
        <w:footnoteReference w:id="6"/>
      </w:r>
      <w:r w:rsidRPr="00E83120">
        <w:rPr>
          <w:rFonts w:eastAsia="Times New Roman"/>
        </w:rPr>
        <w:t xml:space="preserve"> </w:t>
      </w:r>
    </w:p>
    <w:p w14:paraId="0B306D16" w14:textId="5EAD93B6" w:rsidR="00AB74FB" w:rsidRPr="00E83120" w:rsidRDefault="00795D59" w:rsidP="00E83120">
      <w:pPr>
        <w:spacing w:line="360" w:lineRule="auto"/>
        <w:jc w:val="both"/>
        <w:rPr>
          <w:rFonts w:eastAsia="Times New Roman"/>
        </w:rPr>
      </w:pPr>
      <w:r w:rsidRPr="00E83120">
        <w:rPr>
          <w:rFonts w:eastAsia="Times New Roman"/>
        </w:rPr>
        <w:t>Aquí</w:t>
      </w:r>
      <w:r w:rsidR="00AB74FB" w:rsidRPr="00E83120">
        <w:rPr>
          <w:rFonts w:eastAsia="Times New Roman"/>
        </w:rPr>
        <w:t xml:space="preserve"> </w:t>
      </w:r>
      <w:r w:rsidR="004B6F64" w:rsidRPr="00E83120">
        <w:rPr>
          <w:rFonts w:eastAsia="Times New Roman"/>
        </w:rPr>
        <w:t>traemos a</w:t>
      </w:r>
      <w:r w:rsidR="00AB74FB" w:rsidRPr="00E83120">
        <w:rPr>
          <w:rFonts w:eastAsia="Times New Roman"/>
        </w:rPr>
        <w:t xml:space="preserve"> cola</w:t>
      </w:r>
      <w:r w:rsidR="004B6F64" w:rsidRPr="00E83120">
        <w:rPr>
          <w:rFonts w:eastAsia="Times New Roman"/>
        </w:rPr>
        <w:t>c</w:t>
      </w:r>
      <w:r w:rsidR="00AB74FB" w:rsidRPr="00E83120">
        <w:rPr>
          <w:rFonts w:eastAsia="Times New Roman"/>
        </w:rPr>
        <w:t xml:space="preserve">ión el texto de Byun-Chul Han </w:t>
      </w:r>
      <w:r w:rsidR="00AB74FB" w:rsidRPr="00E83120">
        <w:rPr>
          <w:rFonts w:eastAsia="Times New Roman"/>
          <w:i/>
        </w:rPr>
        <w:t>La sociedad de la transparencia</w:t>
      </w:r>
      <w:r w:rsidR="00DC5EFA" w:rsidRPr="00E83120">
        <w:rPr>
          <w:rStyle w:val="FootnoteReference"/>
          <w:rFonts w:eastAsia="Times New Roman"/>
          <w:i/>
        </w:rPr>
        <w:footnoteReference w:id="7"/>
      </w:r>
      <w:r w:rsidR="00AB74FB" w:rsidRPr="00E83120">
        <w:rPr>
          <w:rFonts w:eastAsia="Times New Roman"/>
        </w:rPr>
        <w:t xml:space="preserve"> en el que hace un planteo interesante al explicar que las imágenes se vuelven transparentes cuando "liberadas de toda dramaturgia, coreografía y escenografía, liberadas de toda profundidad hermenéutica, de todo sent</w:t>
      </w:r>
      <w:r w:rsidRPr="00E83120">
        <w:rPr>
          <w:rFonts w:eastAsia="Times New Roman"/>
        </w:rPr>
        <w:t>ido, se vuelven pornográficas", r</w:t>
      </w:r>
      <w:r w:rsidR="00AB74FB" w:rsidRPr="00E83120">
        <w:rPr>
          <w:rFonts w:eastAsia="Times New Roman"/>
        </w:rPr>
        <w:t>econceptualizando lo pornográfico como el "contacto inme</w:t>
      </w:r>
      <w:r w:rsidRPr="00E83120">
        <w:rPr>
          <w:rFonts w:eastAsia="Times New Roman"/>
        </w:rPr>
        <w:t>diato entre la imagen y el ojo"; c</w:t>
      </w:r>
      <w:r w:rsidR="00AB74FB" w:rsidRPr="00E83120">
        <w:rPr>
          <w:rFonts w:eastAsia="Times New Roman"/>
        </w:rPr>
        <w:t>onvirtiendo a cada sujeto en su “propio objeto de publicidad”.</w:t>
      </w:r>
    </w:p>
    <w:p w14:paraId="5BD58CDA" w14:textId="29B95D95" w:rsidR="00AB74FB" w:rsidRPr="00E83120" w:rsidRDefault="003424F9" w:rsidP="00E83120">
      <w:pPr>
        <w:spacing w:line="360" w:lineRule="auto"/>
        <w:jc w:val="both"/>
        <w:rPr>
          <w:rFonts w:eastAsia="Times New Roman"/>
        </w:rPr>
      </w:pPr>
      <w:r w:rsidRPr="00E83120">
        <w:rPr>
          <w:rFonts w:eastAsia="Times New Roman"/>
        </w:rPr>
        <w:t>S</w:t>
      </w:r>
      <w:r w:rsidR="004B6F64" w:rsidRPr="00E83120">
        <w:rPr>
          <w:rFonts w:eastAsia="Times New Roman"/>
        </w:rPr>
        <w:t>e</w:t>
      </w:r>
      <w:r w:rsidR="00AB74FB" w:rsidRPr="00E83120">
        <w:rPr>
          <w:rFonts w:eastAsia="Times New Roman"/>
        </w:rPr>
        <w:t xml:space="preserve"> </w:t>
      </w:r>
      <w:r w:rsidR="004B6F64" w:rsidRPr="00E83120">
        <w:rPr>
          <w:rFonts w:eastAsia="Times New Roman"/>
        </w:rPr>
        <w:t>trata d</w:t>
      </w:r>
      <w:r w:rsidR="00AB74FB" w:rsidRPr="00E83120">
        <w:rPr>
          <w:rFonts w:eastAsia="Times New Roman"/>
        </w:rPr>
        <w:t xml:space="preserve">el </w:t>
      </w:r>
      <w:r w:rsidR="004B6F64" w:rsidRPr="00E83120">
        <w:rPr>
          <w:rFonts w:eastAsia="Times New Roman"/>
        </w:rPr>
        <w:t>“</w:t>
      </w:r>
      <w:r w:rsidR="00AB74FB" w:rsidRPr="00E83120">
        <w:rPr>
          <w:rFonts w:eastAsia="Times New Roman"/>
        </w:rPr>
        <w:t>cuerpo que se goza sin mediación, sin la mediación del otro que ve, aun cuando ese otro sea yo mismo</w:t>
      </w:r>
      <w:r w:rsidR="00DC5EFA" w:rsidRPr="00E83120">
        <w:rPr>
          <w:rFonts w:eastAsia="Times New Roman"/>
        </w:rPr>
        <w:t>.</w:t>
      </w:r>
      <w:r w:rsidR="00AB74FB" w:rsidRPr="00E83120">
        <w:rPr>
          <w:rFonts w:eastAsia="Times New Roman"/>
        </w:rPr>
        <w:t>”</w:t>
      </w:r>
      <w:r w:rsidR="00DC5EFA" w:rsidRPr="00E83120">
        <w:rPr>
          <w:rStyle w:val="FootnoteReference"/>
          <w:rFonts w:eastAsia="Times New Roman"/>
        </w:rPr>
        <w:footnoteReference w:id="8"/>
      </w:r>
    </w:p>
    <w:p w14:paraId="2A897950" w14:textId="7E736B18" w:rsidR="00584944" w:rsidRPr="00E83120" w:rsidRDefault="00584944" w:rsidP="00E83120">
      <w:pPr>
        <w:spacing w:line="360" w:lineRule="auto"/>
        <w:jc w:val="both"/>
      </w:pPr>
      <w:r w:rsidRPr="00E83120">
        <w:t>¿Cómo pensar</w:t>
      </w:r>
      <w:r w:rsidR="003424F9" w:rsidRPr="00E83120">
        <w:t>,</w:t>
      </w:r>
      <w:r w:rsidRPr="00E83120">
        <w:t xml:space="preserve"> entonces</w:t>
      </w:r>
      <w:r w:rsidR="003424F9" w:rsidRPr="00E83120">
        <w:t>,</w:t>
      </w:r>
      <w:r w:rsidRPr="00E83120">
        <w:t xml:space="preserve"> esta relación repetitiva, </w:t>
      </w:r>
      <w:r w:rsidRPr="00E83120">
        <w:rPr>
          <w:i/>
        </w:rPr>
        <w:t>adictiva</w:t>
      </w:r>
      <w:r w:rsidRPr="00E83120">
        <w:t xml:space="preserve"> a las imágenes en </w:t>
      </w:r>
      <w:r w:rsidR="00EF0D78" w:rsidRPr="00E83120">
        <w:t>nuestra época</w:t>
      </w:r>
      <w:r w:rsidRPr="00E83120">
        <w:t>?</w:t>
      </w:r>
    </w:p>
    <w:p w14:paraId="76FFBE09" w14:textId="4BE031C7" w:rsidR="00EF0D78" w:rsidRPr="00E83120" w:rsidRDefault="00041F0A" w:rsidP="00E83120">
      <w:pPr>
        <w:spacing w:line="360" w:lineRule="auto"/>
        <w:jc w:val="both"/>
        <w:rPr>
          <w:rStyle w:val="apple-converted-space"/>
          <w:rFonts w:eastAsia="Arial Unicode MS"/>
        </w:rPr>
      </w:pPr>
      <w:r w:rsidRPr="00E83120">
        <w:rPr>
          <w:rStyle w:val="apple-converted-space"/>
          <w:rFonts w:eastAsia="Arial Unicode MS"/>
        </w:rPr>
        <w:t>R</w:t>
      </w:r>
      <w:r w:rsidR="00EF0D78" w:rsidRPr="00E83120">
        <w:rPr>
          <w:rStyle w:val="apple-converted-space"/>
          <w:rFonts w:eastAsia="Arial Unicode MS"/>
        </w:rPr>
        <w:t xml:space="preserve">eferirse a la droga es considerar la presencia de una sustancia con efecto; y sustancia, en </w:t>
      </w:r>
      <w:r w:rsidR="00795D59" w:rsidRPr="00E83120">
        <w:rPr>
          <w:rStyle w:val="apple-converted-space"/>
          <w:rFonts w:eastAsia="Arial Unicode MS"/>
        </w:rPr>
        <w:t>una de sus acepciones se define</w:t>
      </w:r>
      <w:r w:rsidR="00EF0D78" w:rsidRPr="00E83120">
        <w:rPr>
          <w:rStyle w:val="apple-converted-space"/>
          <w:rFonts w:eastAsia="Arial Unicode MS"/>
        </w:rPr>
        <w:t xml:space="preserve"> como</w:t>
      </w:r>
      <w:r w:rsidR="00EF0D78" w:rsidRPr="00E83120">
        <w:t xml:space="preserve"> a</w:t>
      </w:r>
      <w:r w:rsidR="00EF0D78" w:rsidRPr="00E83120">
        <w:rPr>
          <w:rStyle w:val="apple-converted-space"/>
          <w:rFonts w:eastAsia="Arial Unicode MS"/>
        </w:rPr>
        <w:t>quello que constituye lo más importante de algo</w:t>
      </w:r>
      <w:r w:rsidR="00621D4D" w:rsidRPr="00E83120">
        <w:rPr>
          <w:rStyle w:val="FootnoteReference"/>
          <w:rFonts w:eastAsia="Arial Unicode MS"/>
        </w:rPr>
        <w:footnoteReference w:id="9"/>
      </w:r>
      <w:r w:rsidR="00EF0D78" w:rsidRPr="00E83120">
        <w:rPr>
          <w:rStyle w:val="apple-converted-space"/>
          <w:rFonts w:eastAsia="Arial Unicode MS"/>
        </w:rPr>
        <w:t>, ligada a la forma y al cambio.</w:t>
      </w:r>
    </w:p>
    <w:p w14:paraId="4C2A6684" w14:textId="083437D7" w:rsidR="00EF0D78" w:rsidRPr="00E83120" w:rsidRDefault="00EF0D78" w:rsidP="00E83120">
      <w:pPr>
        <w:spacing w:line="360" w:lineRule="auto"/>
        <w:jc w:val="both"/>
        <w:rPr>
          <w:rStyle w:val="apple-converted-space"/>
          <w:rFonts w:eastAsia="Arial Unicode MS"/>
        </w:rPr>
      </w:pPr>
      <w:r w:rsidRPr="00E83120">
        <w:rPr>
          <w:rStyle w:val="apple-converted-space"/>
          <w:rFonts w:eastAsia="Arial Unicode MS"/>
        </w:rPr>
        <w:t xml:space="preserve">Cuando se esboza drogas e imágenes, </w:t>
      </w:r>
      <w:r w:rsidR="00041F0A" w:rsidRPr="00E83120">
        <w:rPr>
          <w:rStyle w:val="apple-converted-space"/>
          <w:rFonts w:eastAsia="Arial Unicode MS"/>
        </w:rPr>
        <w:t>¿</w:t>
      </w:r>
      <w:r w:rsidRPr="00E83120">
        <w:rPr>
          <w:rStyle w:val="apple-converted-space"/>
          <w:rFonts w:eastAsia="Arial Unicode MS"/>
        </w:rPr>
        <w:t>es hacer referencia a la imagen como droga?</w:t>
      </w:r>
      <w:r w:rsidR="00795D59" w:rsidRPr="00E83120">
        <w:rPr>
          <w:rStyle w:val="apple-converted-space"/>
          <w:rFonts w:eastAsia="Arial Unicode MS"/>
        </w:rPr>
        <w:t>,</w:t>
      </w:r>
      <w:r w:rsidRPr="00E83120">
        <w:rPr>
          <w:rStyle w:val="apple-converted-space"/>
          <w:rFonts w:eastAsia="Arial Unicode MS"/>
        </w:rPr>
        <w:t xml:space="preserve"> </w:t>
      </w:r>
      <w:r w:rsidR="00220D6F" w:rsidRPr="00E83120">
        <w:rPr>
          <w:rStyle w:val="apple-converted-space"/>
          <w:rFonts w:eastAsia="Arial Unicode MS"/>
        </w:rPr>
        <w:t>¿</w:t>
      </w:r>
      <w:r w:rsidR="00795D59" w:rsidRPr="00E83120">
        <w:rPr>
          <w:rStyle w:val="apple-converted-space"/>
          <w:rFonts w:eastAsia="Arial Unicode MS"/>
        </w:rPr>
        <w:t>a</w:t>
      </w:r>
      <w:r w:rsidRPr="00E83120">
        <w:rPr>
          <w:rStyle w:val="apple-converted-space"/>
          <w:rFonts w:eastAsia="Arial Unicode MS"/>
        </w:rPr>
        <w:t xml:space="preserve"> la imagen como sustancia con efecto?</w:t>
      </w:r>
    </w:p>
    <w:p w14:paraId="01BA997A" w14:textId="52B51818" w:rsidR="003373B1" w:rsidRPr="00E83120" w:rsidRDefault="00795D59" w:rsidP="00E83120">
      <w:pPr>
        <w:spacing w:line="360" w:lineRule="auto"/>
        <w:jc w:val="both"/>
        <w:rPr>
          <w:rFonts w:eastAsia="Times New Roman"/>
        </w:rPr>
      </w:pPr>
      <w:r w:rsidRPr="00E83120">
        <w:rPr>
          <w:rFonts w:eastAsia="Times New Roman"/>
        </w:rPr>
        <w:t>En esta dirección, J.-</w:t>
      </w:r>
      <w:r w:rsidR="00584944" w:rsidRPr="00E83120">
        <w:rPr>
          <w:rFonts w:eastAsia="Times New Roman"/>
        </w:rPr>
        <w:t>A. Miller plantea que</w:t>
      </w:r>
      <w:r w:rsidR="00C00AD4" w:rsidRPr="00E83120">
        <w:rPr>
          <w:rFonts w:eastAsia="Times New Roman"/>
        </w:rPr>
        <w:t xml:space="preserve"> </w:t>
      </w:r>
      <w:r w:rsidR="00584944" w:rsidRPr="00E83120">
        <w:rPr>
          <w:rFonts w:eastAsia="Times New Roman"/>
          <w:i/>
        </w:rPr>
        <w:t>“</w:t>
      </w:r>
      <w:r w:rsidR="008A71E6" w:rsidRPr="00E83120">
        <w:rPr>
          <w:rFonts w:eastAsia="Times New Roman"/>
        </w:rPr>
        <w:t>h</w:t>
      </w:r>
      <w:r w:rsidR="00584944" w:rsidRPr="00E83120">
        <w:rPr>
          <w:rFonts w:eastAsia="Times New Roman"/>
        </w:rPr>
        <w:t xml:space="preserve">oy, para calificar esta repetición de goce hablamos de </w:t>
      </w:r>
      <w:r w:rsidR="00584944" w:rsidRPr="00E83120">
        <w:rPr>
          <w:rFonts w:eastAsia="Times New Roman"/>
          <w:i/>
          <w:iCs/>
        </w:rPr>
        <w:t>adicción</w:t>
      </w:r>
      <w:r w:rsidR="00584944" w:rsidRPr="00E83120">
        <w:rPr>
          <w:rFonts w:eastAsia="Times New Roman"/>
        </w:rPr>
        <w:t>. La llamamos así precisamente porque no es una adición, porque las experiencias no se suman. Esta repetición de goce se hace fuera del sentido y genera la queja”</w:t>
      </w:r>
      <w:r w:rsidR="00621D4D" w:rsidRPr="00E83120">
        <w:rPr>
          <w:rStyle w:val="FootnoteReference"/>
          <w:rFonts w:eastAsia="Times New Roman"/>
        </w:rPr>
        <w:footnoteReference w:id="10"/>
      </w:r>
      <w:r w:rsidR="00584944" w:rsidRPr="00E83120">
        <w:rPr>
          <w:rFonts w:eastAsia="Times New Roman"/>
        </w:rPr>
        <w:t>.</w:t>
      </w:r>
    </w:p>
    <w:p w14:paraId="6E9E7DE9" w14:textId="77777777" w:rsidR="003373B1" w:rsidRPr="00E83120" w:rsidRDefault="003373B1" w:rsidP="00E83120">
      <w:pPr>
        <w:spacing w:line="360" w:lineRule="auto"/>
        <w:jc w:val="both"/>
        <w:rPr>
          <w:rFonts w:eastAsia="Times New Roman"/>
        </w:rPr>
      </w:pPr>
      <w:r w:rsidRPr="00E83120">
        <w:rPr>
          <w:rFonts w:eastAsia="Times New Roman"/>
        </w:rPr>
        <w:t>Se trata entonces de</w:t>
      </w:r>
      <w:r w:rsidR="00911081" w:rsidRPr="00E83120">
        <w:rPr>
          <w:rFonts w:eastAsia="Times New Roman"/>
        </w:rPr>
        <w:t xml:space="preserve"> </w:t>
      </w:r>
      <w:r w:rsidR="00911081" w:rsidRPr="00E83120">
        <w:rPr>
          <w:i/>
          <w:iCs/>
        </w:rPr>
        <w:t>la pura repetición</w:t>
      </w:r>
      <w:r w:rsidR="00911081" w:rsidRPr="00E83120">
        <w:t>, de la reiteración del Uno del goce, de aquello que del goce más singular de cada analizante no produce sentido</w:t>
      </w:r>
      <w:r w:rsidR="00911081" w:rsidRPr="00E83120">
        <w:rPr>
          <w:rFonts w:eastAsia="Times New Roman"/>
        </w:rPr>
        <w:t>.</w:t>
      </w:r>
    </w:p>
    <w:p w14:paraId="5151545F" w14:textId="40AA3918" w:rsidR="00584944" w:rsidRPr="00E83120" w:rsidRDefault="00584944" w:rsidP="00E83120">
      <w:pPr>
        <w:spacing w:line="360" w:lineRule="auto"/>
        <w:jc w:val="both"/>
        <w:rPr>
          <w:rFonts w:eastAsia="Times New Roman"/>
        </w:rPr>
      </w:pPr>
      <w:r w:rsidRPr="00E83120">
        <w:rPr>
          <w:rFonts w:eastAsia="Times New Roman"/>
        </w:rPr>
        <w:t xml:space="preserve">En relación a la repetición de este goce sin sentido, se introduce el concepto de iteración. </w:t>
      </w:r>
      <w:r w:rsidRPr="00E83120">
        <w:rPr>
          <w:rFonts w:eastAsia="Times New Roman"/>
          <w:lang w:eastAsia="es-ES_tradnl"/>
        </w:rPr>
        <w:t>Guy Briole</w:t>
      </w:r>
      <w:r w:rsidR="00621D4D" w:rsidRPr="00E83120">
        <w:rPr>
          <w:rStyle w:val="FootnoteReference"/>
          <w:rFonts w:eastAsia="Times New Roman"/>
          <w:lang w:eastAsia="es-ES_tradnl"/>
        </w:rPr>
        <w:footnoteReference w:id="11"/>
      </w:r>
      <w:r w:rsidRPr="00E83120">
        <w:rPr>
          <w:rFonts w:eastAsia="Times New Roman"/>
          <w:lang w:eastAsia="es-ES_tradnl"/>
        </w:rPr>
        <w:t xml:space="preserve"> indica que algo iterativo es algo más relacionado con el hecho de actuar de una manera repetida, un hacer del que nada se puede decir. </w:t>
      </w:r>
      <w:r w:rsidR="00FD0CBB" w:rsidRPr="00E83120">
        <w:rPr>
          <w:rFonts w:eastAsia="Times New Roman"/>
          <w:lang w:eastAsia="es-ES_tradnl"/>
        </w:rPr>
        <w:t xml:space="preserve">Por otro lado, </w:t>
      </w:r>
      <w:r w:rsidRPr="00E83120">
        <w:rPr>
          <w:rFonts w:eastAsia="Times New Roman"/>
          <w:lang w:eastAsia="es-ES_tradnl"/>
        </w:rPr>
        <w:t>Miller</w:t>
      </w:r>
      <w:r w:rsidR="00621D4D" w:rsidRPr="00E83120">
        <w:rPr>
          <w:rStyle w:val="FootnoteReference"/>
          <w:rFonts w:eastAsia="Times New Roman"/>
          <w:lang w:eastAsia="es-ES_tradnl"/>
        </w:rPr>
        <w:footnoteReference w:id="12"/>
      </w:r>
      <w:r w:rsidR="00FD0CBB" w:rsidRPr="00E83120">
        <w:rPr>
          <w:rFonts w:eastAsia="Times New Roman"/>
          <w:lang w:eastAsia="es-ES_tradnl"/>
        </w:rPr>
        <w:t xml:space="preserve"> plantea</w:t>
      </w:r>
      <w:r w:rsidRPr="00E83120">
        <w:rPr>
          <w:rFonts w:eastAsia="Times New Roman"/>
          <w:lang w:eastAsia="es-ES_tradnl"/>
        </w:rPr>
        <w:t xml:space="preserve"> que Lacan</w:t>
      </w:r>
      <w:r w:rsidR="00FD0CBB" w:rsidRPr="00E83120">
        <w:rPr>
          <w:rFonts w:eastAsia="Times New Roman"/>
          <w:lang w:eastAsia="es-ES_tradnl"/>
        </w:rPr>
        <w:t xml:space="preserve"> en el Seminario 20 nos recuerda </w:t>
      </w:r>
      <w:r w:rsidR="003373B1" w:rsidRPr="00E83120">
        <w:rPr>
          <w:rFonts w:eastAsia="Times New Roman"/>
          <w:lang w:eastAsia="es-ES_tradnl"/>
        </w:rPr>
        <w:t>el estatuto de</w:t>
      </w:r>
      <w:r w:rsidR="00FD0CBB" w:rsidRPr="00E83120">
        <w:rPr>
          <w:rFonts w:eastAsia="Times New Roman"/>
          <w:lang w:eastAsia="es-ES_tradnl"/>
        </w:rPr>
        <w:t xml:space="preserve"> </w:t>
      </w:r>
      <w:r w:rsidR="003373B1" w:rsidRPr="00E83120">
        <w:rPr>
          <w:rFonts w:eastAsia="Times New Roman"/>
          <w:lang w:eastAsia="es-ES_tradnl"/>
        </w:rPr>
        <w:t>aq</w:t>
      </w:r>
      <w:r w:rsidR="00FD0CBB" w:rsidRPr="00E83120">
        <w:rPr>
          <w:rFonts w:eastAsia="Times New Roman"/>
          <w:lang w:eastAsia="es-ES_tradnl"/>
        </w:rPr>
        <w:t>uella</w:t>
      </w:r>
      <w:r w:rsidRPr="00E83120">
        <w:rPr>
          <w:rFonts w:eastAsia="Times New Roman"/>
        </w:rPr>
        <w:t xml:space="preserve"> sustancia gozante</w:t>
      </w:r>
      <w:r w:rsidR="003373B1" w:rsidRPr="00E83120">
        <w:rPr>
          <w:rFonts w:eastAsia="Times New Roman"/>
        </w:rPr>
        <w:t xml:space="preserve"> que</w:t>
      </w:r>
      <w:r w:rsidRPr="00E83120">
        <w:rPr>
          <w:rFonts w:eastAsia="Times New Roman"/>
        </w:rPr>
        <w:t xml:space="preserve"> </w:t>
      </w:r>
      <w:r w:rsidRPr="00E83120">
        <w:rPr>
          <w:rFonts w:eastAsia="Times New Roman"/>
        </w:rPr>
        <w:lastRenderedPageBreak/>
        <w:t>pertenece a un registro por completo diferente</w:t>
      </w:r>
      <w:r w:rsidR="00FD0CBB" w:rsidRPr="00E83120">
        <w:rPr>
          <w:rFonts w:eastAsia="Times New Roman"/>
        </w:rPr>
        <w:t xml:space="preserve"> ya</w:t>
      </w:r>
      <w:r w:rsidRPr="00E83120">
        <w:rPr>
          <w:rFonts w:eastAsia="Times New Roman"/>
        </w:rPr>
        <w:t xml:space="preserve"> que viene a quedar asignada al cuerpo, pero a condición –dice Lacan– de que se defina sólo a partir de </w:t>
      </w:r>
      <w:r w:rsidRPr="00E83120">
        <w:rPr>
          <w:rFonts w:eastAsia="Times New Roman"/>
          <w:i/>
          <w:iCs/>
        </w:rPr>
        <w:t>lo</w:t>
      </w:r>
      <w:r w:rsidRPr="00E83120">
        <w:rPr>
          <w:rFonts w:eastAsia="Times New Roman"/>
        </w:rPr>
        <w:t xml:space="preserve"> </w:t>
      </w:r>
      <w:r w:rsidR="00FD0CBB" w:rsidRPr="00E83120">
        <w:rPr>
          <w:rFonts w:eastAsia="Times New Roman"/>
          <w:i/>
          <w:iCs/>
        </w:rPr>
        <w:t>que se goza</w:t>
      </w:r>
      <w:r w:rsidR="006532D2">
        <w:rPr>
          <w:rFonts w:eastAsia="Times New Roman"/>
        </w:rPr>
        <w:t xml:space="preserve">. </w:t>
      </w:r>
      <w:r w:rsidR="00FD0CBB" w:rsidRPr="00E83120">
        <w:rPr>
          <w:rFonts w:eastAsia="Times New Roman"/>
        </w:rPr>
        <w:t>Es</w:t>
      </w:r>
      <w:r w:rsidRPr="00E83120">
        <w:rPr>
          <w:rFonts w:eastAsia="Times New Roman"/>
        </w:rPr>
        <w:t xml:space="preserve"> decir que </w:t>
      </w:r>
      <w:r w:rsidR="00FD0CBB" w:rsidRPr="00E83120">
        <w:rPr>
          <w:rFonts w:eastAsia="Times New Roman"/>
        </w:rPr>
        <w:t>ese</w:t>
      </w:r>
      <w:r w:rsidRPr="00E83120">
        <w:rPr>
          <w:rFonts w:eastAsia="Times New Roman"/>
        </w:rPr>
        <w:t xml:space="preserve"> cuerpo </w:t>
      </w:r>
      <w:r w:rsidR="00FD0CBB" w:rsidRPr="00E83120">
        <w:rPr>
          <w:rFonts w:eastAsia="Times New Roman"/>
        </w:rPr>
        <w:t>al que nos referimos</w:t>
      </w:r>
      <w:r w:rsidRPr="00E83120">
        <w:rPr>
          <w:rFonts w:eastAsia="Times New Roman"/>
        </w:rPr>
        <w:t xml:space="preserve"> no se define por la imagen, como el cuerpo del estad</w:t>
      </w:r>
      <w:r w:rsidR="003373B1" w:rsidRPr="00E83120">
        <w:rPr>
          <w:rFonts w:eastAsia="Times New Roman"/>
        </w:rPr>
        <w:t>i</w:t>
      </w:r>
      <w:r w:rsidRPr="00E83120">
        <w:rPr>
          <w:rFonts w:eastAsia="Times New Roman"/>
        </w:rPr>
        <w:t xml:space="preserve">o del espejo, </w:t>
      </w:r>
      <w:r w:rsidR="00FD0CBB" w:rsidRPr="00E83120">
        <w:rPr>
          <w:rFonts w:eastAsia="Times New Roman"/>
        </w:rPr>
        <w:t>ni</w:t>
      </w:r>
      <w:r w:rsidRPr="00E83120">
        <w:rPr>
          <w:rFonts w:eastAsia="Times New Roman"/>
        </w:rPr>
        <w:t xml:space="preserve"> por la forma</w:t>
      </w:r>
      <w:r w:rsidR="00FD0CBB" w:rsidRPr="00E83120">
        <w:rPr>
          <w:rFonts w:eastAsia="Times New Roman"/>
        </w:rPr>
        <w:t>..</w:t>
      </w:r>
      <w:r w:rsidRPr="00E83120">
        <w:rPr>
          <w:rFonts w:eastAsia="Times New Roman"/>
        </w:rPr>
        <w:t xml:space="preserve">. Tampoco se define como ese que goza, sino como eso que </w:t>
      </w:r>
      <w:r w:rsidRPr="00E83120">
        <w:rPr>
          <w:rFonts w:eastAsia="Times New Roman"/>
          <w:i/>
          <w:iCs/>
        </w:rPr>
        <w:t>se goza</w:t>
      </w:r>
      <w:r w:rsidR="003373B1" w:rsidRPr="00E83120">
        <w:rPr>
          <w:rFonts w:eastAsia="Times New Roman"/>
          <w:i/>
          <w:iCs/>
        </w:rPr>
        <w:t xml:space="preserve">, </w:t>
      </w:r>
      <w:r w:rsidR="003373B1" w:rsidRPr="00E83120">
        <w:rPr>
          <w:rFonts w:eastAsia="Times New Roman"/>
          <w:iCs/>
        </w:rPr>
        <w:t>resaltando el</w:t>
      </w:r>
      <w:r w:rsidRPr="00E83120">
        <w:rPr>
          <w:rFonts w:eastAsia="Times New Roman"/>
        </w:rPr>
        <w:t xml:space="preserve"> valor que implica aquí su conexión con la sustancia</w:t>
      </w:r>
      <w:r w:rsidR="003373B1" w:rsidRPr="00E83120">
        <w:rPr>
          <w:rFonts w:eastAsia="Times New Roman"/>
        </w:rPr>
        <w:t xml:space="preserve"> ya que</w:t>
      </w:r>
      <w:r w:rsidRPr="00E83120">
        <w:rPr>
          <w:rFonts w:eastAsia="Times New Roman"/>
        </w:rPr>
        <w:t xml:space="preserve"> se trata de</w:t>
      </w:r>
      <w:r w:rsidR="00AC3F7C" w:rsidRPr="00E83120">
        <w:rPr>
          <w:rFonts w:eastAsia="Times New Roman"/>
        </w:rPr>
        <w:t xml:space="preserve"> un cuerpo que goza de sí mismo</w:t>
      </w:r>
      <w:r w:rsidR="00675F2A" w:rsidRPr="00E83120">
        <w:rPr>
          <w:rFonts w:eastAsia="Times New Roman"/>
        </w:rPr>
        <w:t>.</w:t>
      </w:r>
    </w:p>
    <w:p w14:paraId="381EB3AD" w14:textId="6721131D" w:rsidR="00584944" w:rsidRPr="00E83120" w:rsidRDefault="00584944" w:rsidP="00E83120">
      <w:pPr>
        <w:shd w:val="clear" w:color="auto" w:fill="FFFFFF"/>
        <w:spacing w:line="360" w:lineRule="auto"/>
        <w:jc w:val="both"/>
        <w:rPr>
          <w:rFonts w:eastAsia="Times New Roman"/>
          <w:lang w:eastAsia="es-ES_tradnl"/>
        </w:rPr>
      </w:pPr>
      <w:r w:rsidRPr="00E83120">
        <w:rPr>
          <w:rFonts w:eastAsia="Times New Roman"/>
        </w:rPr>
        <w:t>Por lo tanto, cuando hablamos de los “nuevos adictos”</w:t>
      </w:r>
      <w:r w:rsidR="00B608BD" w:rsidRPr="00E83120">
        <w:rPr>
          <w:rFonts w:eastAsia="Times New Roman"/>
        </w:rPr>
        <w:t xml:space="preserve"> </w:t>
      </w:r>
      <w:r w:rsidR="00AC3F7C" w:rsidRPr="00E83120">
        <w:rPr>
          <w:rFonts w:eastAsia="Times New Roman"/>
        </w:rPr>
        <w:t>¿</w:t>
      </w:r>
      <w:r w:rsidR="00B608BD" w:rsidRPr="00E83120">
        <w:rPr>
          <w:rFonts w:eastAsia="Times New Roman"/>
        </w:rPr>
        <w:t>acaso no nos referimos a</w:t>
      </w:r>
      <w:r w:rsidRPr="00E83120">
        <w:rPr>
          <w:rFonts w:eastAsia="Times New Roman"/>
        </w:rPr>
        <w:t xml:space="preserve"> l</w:t>
      </w:r>
      <w:r w:rsidRPr="00E83120">
        <w:rPr>
          <w:rFonts w:eastAsia="Times New Roman"/>
          <w:lang w:eastAsia="es-ES_tradnl"/>
        </w:rPr>
        <w:t>a re-iteración del Uno del goce</w:t>
      </w:r>
      <w:r w:rsidR="00B608BD" w:rsidRPr="00E83120">
        <w:rPr>
          <w:rFonts w:eastAsia="Times New Roman"/>
          <w:lang w:eastAsia="es-ES_tradnl"/>
        </w:rPr>
        <w:t>,</w:t>
      </w:r>
      <w:r w:rsidRPr="00E83120">
        <w:rPr>
          <w:rFonts w:eastAsia="Times New Roman"/>
          <w:lang w:eastAsia="es-ES_tradnl"/>
        </w:rPr>
        <w:t xml:space="preserve"> cada vez única, aislada, imposible de ser enlazada a otra?</w:t>
      </w:r>
    </w:p>
    <w:p w14:paraId="0CDFD4A9" w14:textId="59AF4B86" w:rsidR="00584944" w:rsidRPr="00E83120" w:rsidRDefault="00EF0D78" w:rsidP="00E83120">
      <w:pPr>
        <w:spacing w:line="360" w:lineRule="auto"/>
        <w:jc w:val="both"/>
      </w:pPr>
      <w:r w:rsidRPr="00E83120">
        <w:rPr>
          <w:lang w:val="es-ES_tradnl"/>
        </w:rPr>
        <w:t>En su conferencia “Mi cuerpo y yo”</w:t>
      </w:r>
      <w:r w:rsidR="00675F2A" w:rsidRPr="00E83120">
        <w:rPr>
          <w:rStyle w:val="FootnoteReference"/>
          <w:lang w:val="es-ES_tradnl"/>
        </w:rPr>
        <w:footnoteReference w:id="13"/>
      </w:r>
      <w:r w:rsidRPr="00E83120">
        <w:rPr>
          <w:lang w:val="es-ES_tradnl"/>
        </w:rPr>
        <w:t xml:space="preserve">, </w:t>
      </w:r>
      <w:r w:rsidR="00584944" w:rsidRPr="00E83120">
        <w:rPr>
          <w:lang w:val="es-ES_tradnl"/>
        </w:rPr>
        <w:t xml:space="preserve">Graciela Brodsky </w:t>
      </w:r>
      <w:r w:rsidRPr="00E83120">
        <w:rPr>
          <w:lang w:val="es-ES_tradnl"/>
        </w:rPr>
        <w:t>nos recuerda</w:t>
      </w:r>
      <w:r w:rsidR="00584944" w:rsidRPr="00E83120">
        <w:rPr>
          <w:lang w:val="es-ES_tradnl"/>
        </w:rPr>
        <w:t xml:space="preserve"> que </w:t>
      </w:r>
      <w:r w:rsidRPr="00E83120">
        <w:t>“</w:t>
      </w:r>
      <w:r w:rsidRPr="00E83120">
        <w:rPr>
          <w:iCs/>
        </w:rPr>
        <w:t>La imagen es un tratamiento del goce y de la castración</w:t>
      </w:r>
      <w:r w:rsidR="000F43EF" w:rsidRPr="00E83120">
        <w:rPr>
          <w:iCs/>
        </w:rPr>
        <w:t>, en tanto</w:t>
      </w:r>
      <w:r w:rsidR="00AC3F7C" w:rsidRPr="00E83120">
        <w:rPr>
          <w:iCs/>
        </w:rPr>
        <w:t xml:space="preserve"> da unidad, marco, límite; c</w:t>
      </w:r>
      <w:r w:rsidRPr="00E83120">
        <w:rPr>
          <w:iCs/>
        </w:rPr>
        <w:t xml:space="preserve">iviliza el goce a través de la ilusión del dominio </w:t>
      </w:r>
      <w:r w:rsidR="00AC3F7C" w:rsidRPr="00E83120">
        <w:rPr>
          <w:iCs/>
        </w:rPr>
        <w:t>del yo... Pero, al mismo tiempo</w:t>
      </w:r>
      <w:r w:rsidRPr="00E83120">
        <w:rPr>
          <w:iCs/>
        </w:rPr>
        <w:t xml:space="preserve"> es esa la paradoja en la que vivimos, especialmente en nuestro mundo de hoy… esas imágenes que por un lado tienen un efecto de enmarcar, de civilizar ese goce del cuerpo, también tienen de retorno un efecto de goce sobre el cuer</w:t>
      </w:r>
      <w:r w:rsidR="00AC3F7C" w:rsidRPr="00E83120">
        <w:rPr>
          <w:iCs/>
        </w:rPr>
        <w:t>po. En la dialéctica del espejo</w:t>
      </w:r>
      <w:r w:rsidRPr="00E83120">
        <w:rPr>
          <w:iCs/>
        </w:rPr>
        <w:t xml:space="preserve"> no solamente entra en juego el aparato simbólico representado por el espejo; además está el cuerpo. Está el soporte simbólico de la imagen, pero hay algo más de lo que no nos tenemos que olvidar: está "la mirada" y está "el ojo".</w:t>
      </w:r>
      <w:r w:rsidR="00584944" w:rsidRPr="00E83120">
        <w:rPr>
          <w:lang w:val="es-ES_tradnl"/>
        </w:rPr>
        <w:t xml:space="preserve">” </w:t>
      </w:r>
      <w:r w:rsidR="00C00AD4" w:rsidRPr="00E83120">
        <w:rPr>
          <w:lang w:val="es-ES_tradnl"/>
        </w:rPr>
        <w:t xml:space="preserve">Agrega además, que “en </w:t>
      </w:r>
      <w:r w:rsidR="00C00AD4" w:rsidRPr="00E83120">
        <w:rPr>
          <w:iCs/>
        </w:rPr>
        <w:t xml:space="preserve">ese goce que llamamos júbilo, que surge de la contemplación de la imagen, lo que pasa desapercibido es que ese júbilo requiere del ojo, que en el estadio del espejo constituido, el goce que antes era un goce del cuerpo se centra en un órgano del cuerpo, ya no en todo el cuerpo… sino en un órgano glotón que es el ojo mismo, que se satisface con la imagen. Satisfacerse, gozar de las imágenes, parece ser un rasgo </w:t>
      </w:r>
      <w:r w:rsidR="006532D2">
        <w:rPr>
          <w:iCs/>
        </w:rPr>
        <w:t>de la época en la que vivimos”.</w:t>
      </w:r>
    </w:p>
    <w:p w14:paraId="2062CD55" w14:textId="36CB6FE6" w:rsidR="00455B0D" w:rsidRPr="00E83120" w:rsidRDefault="009E6CA9" w:rsidP="00E83120">
      <w:pPr>
        <w:spacing w:line="360" w:lineRule="auto"/>
        <w:jc w:val="both"/>
      </w:pPr>
      <w:r w:rsidRPr="00E83120">
        <w:rPr>
          <w:rFonts w:eastAsia="Times New Roman"/>
        </w:rPr>
        <w:t xml:space="preserve">Ojo y cuerpo. </w:t>
      </w:r>
      <w:r w:rsidRPr="00E83120">
        <w:t>Cuerpo que no es sólo una forma que dobla el organismo, ni aquel cuerpo hablado e inco</w:t>
      </w:r>
      <w:r w:rsidR="000F43EF" w:rsidRPr="00E83120">
        <w:t>r</w:t>
      </w:r>
      <w:r w:rsidRPr="00E83120">
        <w:t xml:space="preserve">porado a través de los significantes que el sujeto toma del Otro. </w:t>
      </w:r>
      <w:r w:rsidRPr="00E83120">
        <w:rPr>
          <w:i/>
        </w:rPr>
        <w:t>Es el cuerpo afectado del goce</w:t>
      </w:r>
      <w:r w:rsidRPr="00E83120">
        <w:t xml:space="preserve"> que produce el significante cuando no está produciendo sentido. Goce que, articulado al imperio de las imágenes, lleva a cabo una doble operación. Por un lado, la adición </w:t>
      </w:r>
      <w:r w:rsidR="00162517" w:rsidRPr="00E83120">
        <w:t>–</w:t>
      </w:r>
      <w:r w:rsidRPr="00E83120">
        <w:t>adictiva</w:t>
      </w:r>
      <w:r w:rsidR="00162517" w:rsidRPr="00E83120">
        <w:t>-</w:t>
      </w:r>
      <w:r w:rsidRPr="00E83120">
        <w:t xml:space="preserve"> del cuerpo del usuario a ese imperio y, por otro lado</w:t>
      </w:r>
      <w:r w:rsidR="00455B0D" w:rsidRPr="00E83120">
        <w:t>,</w:t>
      </w:r>
      <w:r w:rsidRPr="00E83120">
        <w:t xml:space="preserve"> </w:t>
      </w:r>
      <w:r w:rsidR="00455B0D" w:rsidRPr="00E83120">
        <w:t>una sustracción del cuerpo del otro.</w:t>
      </w:r>
      <w:r w:rsidR="00D82232" w:rsidRPr="00E83120">
        <w:t xml:space="preserve"> </w:t>
      </w:r>
      <w:r w:rsidR="00455B0D" w:rsidRPr="00E83120">
        <w:rPr>
          <w:rFonts w:eastAsia="Times New Roman"/>
        </w:rPr>
        <w:t xml:space="preserve">El resultado es un </w:t>
      </w:r>
      <w:r w:rsidR="00AB74FB" w:rsidRPr="00E83120">
        <w:rPr>
          <w:rFonts w:eastAsia="Times New Roman"/>
        </w:rPr>
        <w:t>contacto sin mediación entre la imagen y el ojo</w:t>
      </w:r>
      <w:r w:rsidR="00D82232" w:rsidRPr="00E83120">
        <w:rPr>
          <w:rFonts w:eastAsia="Times New Roman"/>
        </w:rPr>
        <w:t xml:space="preserve">, quedando el ojo en tanto encarnación del objeto </w:t>
      </w:r>
      <w:r w:rsidR="00D82232" w:rsidRPr="00E83120">
        <w:rPr>
          <w:rFonts w:eastAsia="Times New Roman"/>
          <w:i/>
        </w:rPr>
        <w:t xml:space="preserve">a </w:t>
      </w:r>
      <w:r w:rsidR="00D82232" w:rsidRPr="00E83120">
        <w:rPr>
          <w:rFonts w:eastAsia="Times New Roman"/>
        </w:rPr>
        <w:t xml:space="preserve">que se nutre del desfile rápido e infinito </w:t>
      </w:r>
      <w:r w:rsidR="00D82232" w:rsidRPr="00E83120">
        <w:rPr>
          <w:rFonts w:eastAsia="Times New Roman"/>
        </w:rPr>
        <w:lastRenderedPageBreak/>
        <w:t>de las imágenes desarticuladas de una matriz simbólica</w:t>
      </w:r>
      <w:r w:rsidR="00AF7CA2" w:rsidRPr="00E83120">
        <w:rPr>
          <w:rFonts w:eastAsia="Times New Roman"/>
        </w:rPr>
        <w:t xml:space="preserve">. Imágenes </w:t>
      </w:r>
      <w:r w:rsidR="00D82232" w:rsidRPr="00E83120">
        <w:rPr>
          <w:rFonts w:eastAsia="Times New Roman"/>
        </w:rPr>
        <w:t>que</w:t>
      </w:r>
      <w:r w:rsidR="00AF7CA2" w:rsidRPr="00E83120">
        <w:rPr>
          <w:rFonts w:eastAsia="Times New Roman"/>
        </w:rPr>
        <w:t>,</w:t>
      </w:r>
      <w:r w:rsidR="00D82232" w:rsidRPr="00E83120">
        <w:rPr>
          <w:rFonts w:eastAsia="Times New Roman"/>
        </w:rPr>
        <w:t xml:space="preserve"> no sólo nos vienen de los medios (virtuales, escritos, public</w:t>
      </w:r>
      <w:r w:rsidR="00675F2A" w:rsidRPr="00E83120">
        <w:rPr>
          <w:rFonts w:eastAsia="Times New Roman"/>
        </w:rPr>
        <w:t>i</w:t>
      </w:r>
      <w:r w:rsidR="00D82232" w:rsidRPr="00E83120">
        <w:rPr>
          <w:rFonts w:eastAsia="Times New Roman"/>
        </w:rPr>
        <w:t>tarios o no, cinematográficos, etc.) sino que vienen de cada uno de nosotros cuando las producimos y ponemos en circulación (redes sociales).</w:t>
      </w:r>
      <w:r w:rsidR="00455B0D" w:rsidRPr="00E83120">
        <w:rPr>
          <w:rFonts w:eastAsia="Times New Roman"/>
        </w:rPr>
        <w:t xml:space="preserve"> </w:t>
      </w:r>
    </w:p>
    <w:p w14:paraId="70FAF048" w14:textId="6159E971" w:rsidR="0056513B" w:rsidRPr="00E83120" w:rsidRDefault="0056513B" w:rsidP="00E83120">
      <w:pPr>
        <w:spacing w:line="360" w:lineRule="auto"/>
        <w:jc w:val="both"/>
        <w:rPr>
          <w:rFonts w:eastAsia="Times New Roman"/>
        </w:rPr>
      </w:pPr>
      <w:r w:rsidRPr="00E83120">
        <w:rPr>
          <w:rFonts w:eastAsia="Times New Roman"/>
        </w:rPr>
        <w:t>¿Queda</w:t>
      </w:r>
      <w:r w:rsidR="00162517" w:rsidRPr="00E83120">
        <w:rPr>
          <w:rFonts w:eastAsia="Times New Roman"/>
        </w:rPr>
        <w:t>, acaso,</w:t>
      </w:r>
      <w:r w:rsidRPr="00E83120">
        <w:rPr>
          <w:rFonts w:eastAsia="Times New Roman"/>
        </w:rPr>
        <w:t xml:space="preserve"> algún campo de la actividad humana cuyo tratamiento de las imágenes se distancie de esta modalidad de goce?</w:t>
      </w:r>
    </w:p>
    <w:p w14:paraId="224C73E5" w14:textId="180E29BE" w:rsidR="00AB74FB" w:rsidRPr="00E83120" w:rsidRDefault="008D54F4" w:rsidP="00E83120">
      <w:pPr>
        <w:spacing w:line="360" w:lineRule="auto"/>
        <w:jc w:val="both"/>
        <w:rPr>
          <w:rFonts w:eastAsia="Times New Roman"/>
        </w:rPr>
      </w:pPr>
      <w:r w:rsidRPr="00E83120">
        <w:rPr>
          <w:rFonts w:eastAsia="Times New Roman"/>
        </w:rPr>
        <w:t>Pensamos que en el campo del arte contemporáneo encontramos un tratamiento distinto de la</w:t>
      </w:r>
      <w:r w:rsidR="00466EF2" w:rsidRPr="00E83120">
        <w:rPr>
          <w:rFonts w:eastAsia="Times New Roman"/>
        </w:rPr>
        <w:t>s imá</w:t>
      </w:r>
      <w:r w:rsidRPr="00E83120">
        <w:rPr>
          <w:rFonts w:eastAsia="Times New Roman"/>
        </w:rPr>
        <w:t>gen</w:t>
      </w:r>
      <w:r w:rsidR="00466EF2" w:rsidRPr="00E83120">
        <w:rPr>
          <w:rFonts w:eastAsia="Times New Roman"/>
        </w:rPr>
        <w:t>es</w:t>
      </w:r>
      <w:r w:rsidRPr="00E83120">
        <w:rPr>
          <w:rFonts w:eastAsia="Times New Roman"/>
        </w:rPr>
        <w:t xml:space="preserve">. Recordemos que el criterio </w:t>
      </w:r>
      <w:r w:rsidR="00AB74FB" w:rsidRPr="00E83120">
        <w:rPr>
          <w:rFonts w:eastAsia="Times New Roman"/>
        </w:rPr>
        <w:t>para determinar lo contemporáne</w:t>
      </w:r>
      <w:r w:rsidR="004B6F64" w:rsidRPr="00E83120">
        <w:rPr>
          <w:rFonts w:eastAsia="Times New Roman"/>
        </w:rPr>
        <w:t>o</w:t>
      </w:r>
      <w:r w:rsidRPr="00E83120">
        <w:rPr>
          <w:rFonts w:eastAsia="Times New Roman"/>
        </w:rPr>
        <w:t xml:space="preserve"> no es estético ni cronológico. Lo contemporáneo </w:t>
      </w:r>
      <w:r w:rsidR="00AB74FB" w:rsidRPr="00E83120">
        <w:rPr>
          <w:rFonts w:eastAsia="Times New Roman"/>
        </w:rPr>
        <w:t>se caracteriza por romper con los academicismos y</w:t>
      </w:r>
      <w:r w:rsidRPr="00E83120">
        <w:rPr>
          <w:rFonts w:eastAsia="Times New Roman"/>
        </w:rPr>
        <w:t xml:space="preserve"> por</w:t>
      </w:r>
      <w:r w:rsidR="00AB74FB" w:rsidRPr="00E83120">
        <w:rPr>
          <w:rFonts w:eastAsia="Times New Roman"/>
        </w:rPr>
        <w:t xml:space="preserve"> dejar de guiarse por preceptos como originalidad y novedad. Más que reforzar el mito del artista como un “ser superior” o de promover el recelo por la autoría única, el arte más actual busca ubicarse en la periferia del mercado, y el rol del espectador y la activación del espacio público real o virtual están en el centro de sus propuestas.</w:t>
      </w:r>
    </w:p>
    <w:p w14:paraId="515D8CD6" w14:textId="1509C36E" w:rsidR="00162517" w:rsidRPr="00E83120" w:rsidRDefault="00AB74FB" w:rsidP="00E83120">
      <w:pPr>
        <w:spacing w:line="360" w:lineRule="auto"/>
        <w:jc w:val="both"/>
        <w:rPr>
          <w:rFonts w:eastAsia="Times New Roman"/>
        </w:rPr>
      </w:pPr>
      <w:r w:rsidRPr="00E83120">
        <w:rPr>
          <w:rFonts w:eastAsia="Times New Roman"/>
        </w:rPr>
        <w:t>Aún</w:t>
      </w:r>
      <w:r w:rsidR="00466EF2" w:rsidRPr="00E83120">
        <w:rPr>
          <w:rFonts w:eastAsia="Times New Roman"/>
        </w:rPr>
        <w:t>,</w:t>
      </w:r>
      <w:r w:rsidRPr="00E83120">
        <w:rPr>
          <w:rFonts w:eastAsia="Times New Roman"/>
        </w:rPr>
        <w:t xml:space="preserve"> y a pesar de que el arte actu</w:t>
      </w:r>
      <w:r w:rsidR="00AC3F7C" w:rsidRPr="00E83120">
        <w:rPr>
          <w:rFonts w:eastAsia="Times New Roman"/>
        </w:rPr>
        <w:t xml:space="preserve">al usa las imágenes como medio, </w:t>
      </w:r>
      <w:r w:rsidRPr="00E83120">
        <w:rPr>
          <w:rFonts w:eastAsia="Times New Roman"/>
        </w:rPr>
        <w:t>su materia prima es otra</w:t>
      </w:r>
      <w:r w:rsidR="00466EF2" w:rsidRPr="00E83120">
        <w:rPr>
          <w:rFonts w:eastAsia="Times New Roman"/>
        </w:rPr>
        <w:t xml:space="preserve">. Es </w:t>
      </w:r>
      <w:r w:rsidRPr="00E83120">
        <w:rPr>
          <w:rFonts w:eastAsia="Times New Roman"/>
        </w:rPr>
        <w:t xml:space="preserve">el goce opaco del síntoma del artista –el artista siempre habla en primera persona-, lo que permite que las imágenes tengan otro carácter ontológico al de las imágenes en los medios masivos y las redes sociales. Ontología imaginaria pero al fin al cabo diferente. </w:t>
      </w:r>
    </w:p>
    <w:p w14:paraId="253B5FB5" w14:textId="27AD87FA" w:rsidR="00AB74FB" w:rsidRPr="00E83120" w:rsidRDefault="00AB74FB" w:rsidP="00E83120">
      <w:pPr>
        <w:spacing w:line="360" w:lineRule="auto"/>
        <w:jc w:val="both"/>
        <w:rPr>
          <w:rFonts w:eastAsia="Times New Roman"/>
        </w:rPr>
      </w:pPr>
      <w:r w:rsidRPr="00E83120">
        <w:rPr>
          <w:rFonts w:eastAsia="Times New Roman"/>
        </w:rPr>
        <w:t>La imagen en el arte no intenta decirlo todo y es por eso que preserva la posibilidad del deseo. No re</w:t>
      </w:r>
      <w:r w:rsidR="00162517" w:rsidRPr="00E83120">
        <w:rPr>
          <w:rFonts w:eastAsia="Times New Roman"/>
        </w:rPr>
        <w:t xml:space="preserve">cubre lo real, lo bordea. Es </w:t>
      </w:r>
      <w:r w:rsidR="006532D2">
        <w:rPr>
          <w:rFonts w:eastAsia="Times New Roman"/>
        </w:rPr>
        <w:t>humanización del deseo.</w:t>
      </w:r>
    </w:p>
    <w:p w14:paraId="71D36789" w14:textId="47463FDC" w:rsidR="00AB74FB" w:rsidRPr="00E83120" w:rsidRDefault="000F43EF" w:rsidP="00E83120">
      <w:pPr>
        <w:spacing w:line="360" w:lineRule="auto"/>
        <w:jc w:val="both"/>
        <w:rPr>
          <w:rFonts w:eastAsia="Times New Roman"/>
        </w:rPr>
      </w:pPr>
      <w:r w:rsidRPr="00E83120">
        <w:rPr>
          <w:rFonts w:eastAsia="Times New Roman"/>
        </w:rPr>
        <w:t>Todo e</w:t>
      </w:r>
      <w:r w:rsidR="002969CC" w:rsidRPr="00E83120">
        <w:rPr>
          <w:rFonts w:eastAsia="Times New Roman"/>
        </w:rPr>
        <w:t>sto</w:t>
      </w:r>
      <w:r w:rsidR="00AB74FB" w:rsidRPr="00E83120">
        <w:rPr>
          <w:rFonts w:eastAsia="Times New Roman"/>
        </w:rPr>
        <w:t xml:space="preserve"> sólo </w:t>
      </w:r>
      <w:r w:rsidR="002969CC" w:rsidRPr="00E83120">
        <w:rPr>
          <w:rFonts w:eastAsia="Times New Roman"/>
        </w:rPr>
        <w:t xml:space="preserve">es </w:t>
      </w:r>
      <w:r w:rsidR="00AC3F7C" w:rsidRPr="00E83120">
        <w:rPr>
          <w:rFonts w:eastAsia="Times New Roman"/>
        </w:rPr>
        <w:t>comprobable retroactivamente -c</w:t>
      </w:r>
      <w:r w:rsidR="00AB74FB" w:rsidRPr="00E83120">
        <w:rPr>
          <w:rFonts w:eastAsia="Times New Roman"/>
        </w:rPr>
        <w:t xml:space="preserve">ualidad del arte actual. Una propuesta artística pasa de ser una mera acción a ser una obra </w:t>
      </w:r>
      <w:r w:rsidRPr="00E83120">
        <w:rPr>
          <w:rFonts w:eastAsia="Times New Roman"/>
        </w:rPr>
        <w:t xml:space="preserve">de </w:t>
      </w:r>
      <w:r w:rsidR="00AB74FB" w:rsidRPr="00E83120">
        <w:rPr>
          <w:rFonts w:eastAsia="Times New Roman"/>
        </w:rPr>
        <w:t xml:space="preserve">arte cuando una a una se verifica </w:t>
      </w:r>
      <w:r w:rsidR="00AC3F7C" w:rsidRPr="00E83120">
        <w:rPr>
          <w:rFonts w:eastAsia="Times New Roman"/>
          <w:i/>
        </w:rPr>
        <w:t>aprè</w:t>
      </w:r>
      <w:r w:rsidR="00AB74FB" w:rsidRPr="00E83120">
        <w:rPr>
          <w:rFonts w:eastAsia="Times New Roman"/>
          <w:i/>
        </w:rPr>
        <w:t>s-coup</w:t>
      </w:r>
      <w:r w:rsidR="00AB74FB" w:rsidRPr="00E83120">
        <w:rPr>
          <w:rFonts w:eastAsia="Times New Roman"/>
        </w:rPr>
        <w:t xml:space="preserve"> si dicha acción se elevó, gracias al escabel, a la dignidad de la cosa.</w:t>
      </w:r>
      <w:r w:rsidR="002969CC" w:rsidRPr="00E83120">
        <w:rPr>
          <w:rFonts w:eastAsia="Times New Roman"/>
        </w:rPr>
        <w:t xml:space="preserve"> En ese punto es en el que</w:t>
      </w:r>
      <w:r w:rsidR="00466EF2" w:rsidRPr="00E83120">
        <w:rPr>
          <w:rFonts w:eastAsia="Times New Roman"/>
        </w:rPr>
        <w:t xml:space="preserve"> el arte actual es ruptura que desata reflexión en el espectáculo pornográfico del imperio de las imágenes.</w:t>
      </w:r>
    </w:p>
    <w:p w14:paraId="5637E93B" w14:textId="2342F186" w:rsidR="00AB74FB" w:rsidRPr="00E83120" w:rsidRDefault="002969CC" w:rsidP="00E83120">
      <w:pPr>
        <w:spacing w:line="360" w:lineRule="auto"/>
        <w:jc w:val="both"/>
        <w:rPr>
          <w:i/>
        </w:rPr>
      </w:pPr>
      <w:r w:rsidRPr="00E83120">
        <w:rPr>
          <w:rFonts w:eastAsia="Times New Roman"/>
        </w:rPr>
        <w:t>Punto que</w:t>
      </w:r>
      <w:r w:rsidR="00AB74FB" w:rsidRPr="00E83120">
        <w:rPr>
          <w:rFonts w:eastAsia="Times New Roman"/>
        </w:rPr>
        <w:t xml:space="preserve"> sólo se percibe si se sabe </w:t>
      </w:r>
      <w:r w:rsidR="00AB74FB" w:rsidRPr="00E83120">
        <w:t>notar la diferencia entre arte y espectáculo.</w:t>
      </w:r>
      <w:r w:rsidR="002639E8" w:rsidRPr="00E83120">
        <w:t xml:space="preserve"> Diferencia tan s</w:t>
      </w:r>
      <w:r w:rsidR="00561080" w:rsidRPr="00E83120">
        <w:t>u</w:t>
      </w:r>
      <w:r w:rsidR="002639E8" w:rsidRPr="00E83120">
        <w:t xml:space="preserve">til como aquella a la que alude </w:t>
      </w:r>
      <w:r w:rsidR="00B66EBC" w:rsidRPr="00E83120">
        <w:rPr>
          <w:rFonts w:eastAsia="Times New Roman"/>
        </w:rPr>
        <w:t>George Didi-Huberman</w:t>
      </w:r>
      <w:r w:rsidR="00675F2A" w:rsidRPr="00E83120">
        <w:rPr>
          <w:rStyle w:val="FootnoteReference"/>
          <w:rFonts w:eastAsia="Times New Roman"/>
        </w:rPr>
        <w:footnoteReference w:id="14"/>
      </w:r>
      <w:r w:rsidR="00B66EBC" w:rsidRPr="00E83120">
        <w:rPr>
          <w:rFonts w:eastAsia="Times New Roman"/>
        </w:rPr>
        <w:t xml:space="preserve"> </w:t>
      </w:r>
      <w:r w:rsidR="002639E8" w:rsidRPr="00E83120">
        <w:rPr>
          <w:rFonts w:eastAsia="Times New Roman"/>
        </w:rPr>
        <w:t>e</w:t>
      </w:r>
      <w:r w:rsidR="00B66EBC" w:rsidRPr="00E83120">
        <w:rPr>
          <w:rFonts w:eastAsia="Times New Roman"/>
        </w:rPr>
        <w:t>n</w:t>
      </w:r>
      <w:r w:rsidR="002639E8" w:rsidRPr="00E83120">
        <w:rPr>
          <w:rFonts w:eastAsia="Times New Roman"/>
        </w:rPr>
        <w:t xml:space="preserve"> su texto </w:t>
      </w:r>
      <w:r w:rsidR="002639E8" w:rsidRPr="00E83120">
        <w:rPr>
          <w:rFonts w:eastAsia="Times New Roman"/>
          <w:i/>
        </w:rPr>
        <w:t>La imagen arde</w:t>
      </w:r>
      <w:r w:rsidR="002639E8" w:rsidRPr="00E83120">
        <w:rPr>
          <w:rFonts w:eastAsia="Times New Roman"/>
        </w:rPr>
        <w:t>:</w:t>
      </w:r>
      <w:r w:rsidR="002639E8" w:rsidRPr="00E83120">
        <w:t xml:space="preserve"> existe el cazador de mariposas que se afe</w:t>
      </w:r>
      <w:r w:rsidRPr="00E83120">
        <w:t xml:space="preserve">rra a la erudición, colecciona, </w:t>
      </w:r>
      <w:r w:rsidR="002639E8" w:rsidRPr="00E83120">
        <w:t xml:space="preserve">vive en el olor del éter, clasifica, se vuelve experto, </w:t>
      </w:r>
      <w:r w:rsidR="002639E8" w:rsidRPr="00E83120">
        <w:rPr>
          <w:i/>
          <w:iCs/>
        </w:rPr>
        <w:t xml:space="preserve">posee </w:t>
      </w:r>
      <w:r w:rsidR="00AC3F7C" w:rsidRPr="00E83120">
        <w:t>las imágenes;</w:t>
      </w:r>
      <w:r w:rsidR="002639E8" w:rsidRPr="00E83120">
        <w:t xml:space="preserve"> y </w:t>
      </w:r>
      <w:r w:rsidR="00B66EBC" w:rsidRPr="00E83120">
        <w:t>existe aqué</w:t>
      </w:r>
      <w:r w:rsidR="004C3C0E" w:rsidRPr="00E83120">
        <w:t>l que admira en la mariposa aquello que se le escapa, aquello que por el ale</w:t>
      </w:r>
      <w:r w:rsidR="00B66EBC" w:rsidRPr="00E83120">
        <w:t>teo es imposible</w:t>
      </w:r>
      <w:r w:rsidR="00906A1D" w:rsidRPr="00E83120">
        <w:t xml:space="preserve"> de fijar. Este es el </w:t>
      </w:r>
      <w:r w:rsidR="00906A1D" w:rsidRPr="00E83120">
        <w:lastRenderedPageBreak/>
        <w:t>que capta</w:t>
      </w:r>
      <w:r w:rsidR="00B66EBC" w:rsidRPr="00E83120">
        <w:t xml:space="preserve"> que </w:t>
      </w:r>
      <w:r w:rsidR="00906A1D" w:rsidRPr="00E83120">
        <w:t xml:space="preserve">cuando aquella imagen en movimiento se acerca mucho a la llama, lo que queda es </w:t>
      </w:r>
      <w:r w:rsidR="00906A1D" w:rsidRPr="00E83120">
        <w:rPr>
          <w:i/>
        </w:rPr>
        <w:t>un minúsculo copo de ceniza.</w:t>
      </w:r>
    </w:p>
    <w:p w14:paraId="042BA621" w14:textId="3E7E72DA" w:rsidR="00426DB8" w:rsidRPr="00E83120" w:rsidRDefault="001A56A8" w:rsidP="00E83120">
      <w:pPr>
        <w:spacing w:line="360" w:lineRule="auto"/>
        <w:jc w:val="both"/>
      </w:pPr>
      <w:r w:rsidRPr="00E83120">
        <w:t>Para el caso basta leer la declaración de un artista sobre su</w:t>
      </w:r>
      <w:r w:rsidR="008C29B3" w:rsidRPr="00E83120">
        <w:t xml:space="preserve"> cuerpo de obra,</w:t>
      </w:r>
      <w:r w:rsidRPr="00E83120">
        <w:t xml:space="preserve"> </w:t>
      </w:r>
      <w:r w:rsidR="008C29B3" w:rsidRPr="00E83120">
        <w:rPr>
          <w:rFonts w:eastAsia="Times New Roman"/>
        </w:rPr>
        <w:t>siendo ésta un espacio de intimidad absolutamente original</w:t>
      </w:r>
      <w:r w:rsidR="006532D2">
        <w:rPr>
          <w:rFonts w:eastAsia="Times New Roman"/>
        </w:rPr>
        <w:t>, un espacio éxtimo.</w:t>
      </w:r>
    </w:p>
    <w:p w14:paraId="7EEE2233" w14:textId="3590A12C" w:rsidR="00DD40DB" w:rsidRPr="00E83120" w:rsidRDefault="0077771A" w:rsidP="00E83120">
      <w:pPr>
        <w:spacing w:line="360" w:lineRule="auto"/>
        <w:jc w:val="both"/>
        <w:rPr>
          <w:rFonts w:eastAsia="Times New Roman"/>
        </w:rPr>
      </w:pPr>
      <w:r w:rsidRPr="00E83120">
        <w:rPr>
          <w:rFonts w:eastAsia="Times New Roman"/>
        </w:rPr>
        <w:t xml:space="preserve">Tomemos este concepto de lo éxtimo y diferenciémoslo de lo </w:t>
      </w:r>
      <w:r w:rsidR="00DD40DB" w:rsidRPr="00E83120">
        <w:rPr>
          <w:rFonts w:eastAsia="Times New Roman"/>
          <w:i/>
        </w:rPr>
        <w:t>Unheimlich</w:t>
      </w:r>
      <w:r w:rsidRPr="00E83120">
        <w:rPr>
          <w:rFonts w:eastAsia="Times New Roman"/>
          <w:i/>
        </w:rPr>
        <w:t xml:space="preserve">. </w:t>
      </w:r>
      <w:r w:rsidRPr="00E83120">
        <w:rPr>
          <w:rFonts w:eastAsia="Times New Roman"/>
        </w:rPr>
        <w:t xml:space="preserve">Ambos </w:t>
      </w:r>
      <w:r w:rsidR="00DD40DB" w:rsidRPr="00E83120">
        <w:rPr>
          <w:rFonts w:eastAsia="Times New Roman"/>
        </w:rPr>
        <w:t xml:space="preserve">guardan una cierta relación a través del objeto </w:t>
      </w:r>
      <w:r w:rsidR="00DD40DB" w:rsidRPr="00E83120">
        <w:rPr>
          <w:rFonts w:eastAsia="Times New Roman"/>
          <w:i/>
        </w:rPr>
        <w:t>a</w:t>
      </w:r>
      <w:r w:rsidR="00DD40DB" w:rsidRPr="00E83120">
        <w:rPr>
          <w:rFonts w:eastAsia="Times New Roman"/>
        </w:rPr>
        <w:t xml:space="preserve">. Por un lado, lo </w:t>
      </w:r>
      <w:r w:rsidR="00DD40DB" w:rsidRPr="00E83120">
        <w:rPr>
          <w:rFonts w:eastAsia="Times New Roman"/>
          <w:i/>
        </w:rPr>
        <w:t xml:space="preserve">unheimlich </w:t>
      </w:r>
      <w:r w:rsidR="00DD40DB" w:rsidRPr="00E83120">
        <w:rPr>
          <w:rFonts w:eastAsia="Times New Roman"/>
        </w:rPr>
        <w:t xml:space="preserve">es la angustia que surge cuando cualquier cosa aparece en el lugar donde debería aparecer el vacío y es al colmar ese vacío que se pasa de la angustia a la experiencia de </w:t>
      </w:r>
      <w:r w:rsidR="00DD40DB" w:rsidRPr="00E83120">
        <w:rPr>
          <w:rFonts w:eastAsia="Times New Roman"/>
          <w:i/>
        </w:rPr>
        <w:t>inquietante extrañeza</w:t>
      </w:r>
      <w:r w:rsidR="00DD40DB" w:rsidRPr="00E83120">
        <w:rPr>
          <w:rFonts w:eastAsia="Times New Roman"/>
        </w:rPr>
        <w:t>.</w:t>
      </w:r>
    </w:p>
    <w:p w14:paraId="570D895F" w14:textId="358D8087" w:rsidR="00DD40DB" w:rsidRPr="00E83120" w:rsidRDefault="00DD40DB" w:rsidP="00E83120">
      <w:pPr>
        <w:spacing w:line="360" w:lineRule="auto"/>
        <w:jc w:val="both"/>
        <w:rPr>
          <w:rFonts w:eastAsia="Times New Roman"/>
        </w:rPr>
      </w:pPr>
      <w:r w:rsidRPr="00E83120">
        <w:rPr>
          <w:rFonts w:eastAsia="Times New Roman"/>
        </w:rPr>
        <w:t>En lo éxtimo se preserva el vacío colocando velos imaginarios que lo evocan sin colmarlo y, más bien, dando lugar a una experiencia de una intimidad que queda ex</w:t>
      </w:r>
      <w:r w:rsidR="006532D2">
        <w:rPr>
          <w:rFonts w:eastAsia="Times New Roman"/>
        </w:rPr>
        <w:t>cluída desde el interior mismo.</w:t>
      </w:r>
    </w:p>
    <w:p w14:paraId="6D44EF53" w14:textId="638DAAB8" w:rsidR="00E52453" w:rsidRPr="00E83120" w:rsidRDefault="00DD40DB" w:rsidP="00E83120">
      <w:pPr>
        <w:spacing w:line="360" w:lineRule="auto"/>
        <w:jc w:val="both"/>
        <w:rPr>
          <w:rFonts w:eastAsia="Times New Roman"/>
        </w:rPr>
      </w:pPr>
      <w:r w:rsidRPr="00E83120">
        <w:rPr>
          <w:rFonts w:eastAsia="Times New Roman"/>
        </w:rPr>
        <w:t xml:space="preserve">En cuanto a lo que atañe a las imágenes, éstas se vuelven objetos señuelo cuyo efecto puede inclinar la balanza del lado de </w:t>
      </w:r>
      <w:r w:rsidRPr="00E83120">
        <w:rPr>
          <w:rFonts w:eastAsia="Times New Roman"/>
          <w:i/>
        </w:rPr>
        <w:t>lo unheimlich</w:t>
      </w:r>
      <w:r w:rsidRPr="00E83120">
        <w:rPr>
          <w:rFonts w:eastAsia="Times New Roman"/>
        </w:rPr>
        <w:t xml:space="preserve"> o del lado de lo éxtimo. El punto de quiebre es si esa imagen se le presenta al ser hablante </w:t>
      </w:r>
      <w:r w:rsidRPr="00E83120">
        <w:rPr>
          <w:rFonts w:eastAsia="Times New Roman"/>
          <w:i/>
        </w:rPr>
        <w:t>de repente</w:t>
      </w:r>
      <w:r w:rsidRPr="00E83120">
        <w:rPr>
          <w:rFonts w:eastAsia="Times New Roman"/>
        </w:rPr>
        <w:t xml:space="preserve"> y pulverizando </w:t>
      </w:r>
      <w:r w:rsidR="00FE4CE5" w:rsidRPr="00E83120">
        <w:rPr>
          <w:rFonts w:eastAsia="Times New Roman"/>
        </w:rPr>
        <w:t>la ficción de unidad del cuerpo e</w:t>
      </w:r>
      <w:r w:rsidRPr="00E83120">
        <w:rPr>
          <w:rFonts w:eastAsia="Times New Roman"/>
        </w:rPr>
        <w:t xml:space="preserve"> invadiéndolo de angustia; o si esa imagen, en tanto señuelo, contornea el vacío de </w:t>
      </w:r>
      <w:r w:rsidRPr="00E83120">
        <w:rPr>
          <w:rFonts w:eastAsia="Times New Roman"/>
          <w:i/>
        </w:rPr>
        <w:t>Das Ding</w:t>
      </w:r>
      <w:r w:rsidRPr="00E83120">
        <w:rPr>
          <w:rFonts w:eastAsia="Times New Roman"/>
        </w:rPr>
        <w:t xml:space="preserve">, preservándolo. Ese punto de quiebre lo determina el objeto </w:t>
      </w:r>
      <w:r w:rsidRPr="00E83120">
        <w:rPr>
          <w:rFonts w:eastAsia="Times New Roman"/>
          <w:i/>
        </w:rPr>
        <w:t>a</w:t>
      </w:r>
      <w:r w:rsidRPr="00E83120">
        <w:rPr>
          <w:rFonts w:eastAsia="Times New Roman"/>
        </w:rPr>
        <w:t xml:space="preserve">. En el caso de lo unheimlich, la angustia sobreviene porque ha habido un encuentro sin mediación con el objeto </w:t>
      </w:r>
      <w:r w:rsidRPr="00E83120">
        <w:rPr>
          <w:rFonts w:eastAsia="Times New Roman"/>
          <w:i/>
        </w:rPr>
        <w:t>a</w:t>
      </w:r>
      <w:r w:rsidRPr="00E83120">
        <w:rPr>
          <w:rFonts w:eastAsia="Times New Roman"/>
        </w:rPr>
        <w:t>, objeto que por definición es sin imagen. En lo éxtimo, el objeto del que se trata es un objeto imaginarizado preservando en cualquier imagen esa ausencia, ese vacío. Es la vasija de Heidegger,</w:t>
      </w:r>
      <w:r w:rsidR="00FE4CE5" w:rsidRPr="00E83120">
        <w:rPr>
          <w:rFonts w:eastAsia="Times New Roman"/>
        </w:rPr>
        <w:t xml:space="preserve"> y</w:t>
      </w:r>
      <w:r w:rsidRPr="00E83120">
        <w:rPr>
          <w:rFonts w:eastAsia="Times New Roman"/>
        </w:rPr>
        <w:t xml:space="preserve"> es a lo que aspira todo artis</w:t>
      </w:r>
      <w:r w:rsidR="006532D2">
        <w:rPr>
          <w:rFonts w:eastAsia="Times New Roman"/>
        </w:rPr>
        <w:t>ta cada vez que crea una pieza.</w:t>
      </w:r>
    </w:p>
    <w:p w14:paraId="39FB5D04" w14:textId="4CDB40AA" w:rsidR="00C717E9" w:rsidRPr="00E83120" w:rsidRDefault="00C717E9" w:rsidP="00E83120">
      <w:pPr>
        <w:spacing w:line="360" w:lineRule="auto"/>
        <w:jc w:val="both"/>
      </w:pPr>
      <w:r w:rsidRPr="00E83120">
        <w:t>Llegado es</w:t>
      </w:r>
      <w:r w:rsidR="00F60AC1" w:rsidRPr="00E83120">
        <w:t>te punto,</w:t>
      </w:r>
      <w:r w:rsidR="00637980" w:rsidRPr="00E83120">
        <w:t xml:space="preserve"> y trasladándonos al terreno de la clínica analítica,</w:t>
      </w:r>
      <w:r w:rsidR="00F60AC1" w:rsidRPr="00E83120">
        <w:t xml:space="preserve"> nos preguntamos </w:t>
      </w:r>
      <w:r w:rsidRPr="00E83120">
        <w:t>cómo alojar a ese</w:t>
      </w:r>
      <w:r w:rsidR="00AB74FB" w:rsidRPr="00E83120">
        <w:t xml:space="preserve"> </w:t>
      </w:r>
      <w:r w:rsidR="00AC3F7C" w:rsidRPr="00E83120">
        <w:rPr>
          <w:i/>
          <w:iCs/>
        </w:rPr>
        <w:t>parlê</w:t>
      </w:r>
      <w:r w:rsidR="00AB74FB" w:rsidRPr="00E83120">
        <w:rPr>
          <w:i/>
          <w:iCs/>
        </w:rPr>
        <w:t>tre</w:t>
      </w:r>
      <w:r w:rsidR="00637980" w:rsidRPr="00E83120">
        <w:rPr>
          <w:iCs/>
        </w:rPr>
        <w:t xml:space="preserve"> que </w:t>
      </w:r>
      <w:r w:rsidR="00F2157F" w:rsidRPr="00E83120">
        <w:rPr>
          <w:iCs/>
        </w:rPr>
        <w:t>se desvive por poseer la imagen. Ese que se ubica en</w:t>
      </w:r>
      <w:r w:rsidRPr="00E83120">
        <w:rPr>
          <w:iCs/>
        </w:rPr>
        <w:t xml:space="preserve"> un</w:t>
      </w:r>
      <w:r w:rsidR="00AB74FB" w:rsidRPr="00E83120">
        <w:t xml:space="preserve"> “eso goza” más que </w:t>
      </w:r>
      <w:r w:rsidRPr="00E83120">
        <w:t>a</w:t>
      </w:r>
      <w:r w:rsidR="00AB74FB" w:rsidRPr="00E83120">
        <w:t xml:space="preserve"> un “eso habla”.</w:t>
      </w:r>
    </w:p>
    <w:p w14:paraId="2A48D423" w14:textId="124CA236" w:rsidR="00561080" w:rsidRPr="00E83120" w:rsidRDefault="004D0A82" w:rsidP="00E83120">
      <w:pPr>
        <w:spacing w:line="360" w:lineRule="auto"/>
        <w:jc w:val="both"/>
      </w:pPr>
      <w:r w:rsidRPr="00E83120">
        <w:t xml:space="preserve">En esta vía, retomamos lo planteado por Miller en “El ser y el Uno” en torno al concepto de adicción, </w:t>
      </w:r>
      <w:r w:rsidR="00D03DC9" w:rsidRPr="00E83120">
        <w:t xml:space="preserve">para </w:t>
      </w:r>
      <w:r w:rsidRPr="00E83120">
        <w:t>articula</w:t>
      </w:r>
      <w:r w:rsidR="00D03DC9" w:rsidRPr="00E83120">
        <w:t>rlo</w:t>
      </w:r>
      <w:r w:rsidRPr="00E83120">
        <w:t xml:space="preserve"> a la siguiente pregunta ¿podríamos afirmar que a es</w:t>
      </w:r>
      <w:r w:rsidR="00D03DC9" w:rsidRPr="00E83120">
        <w:t xml:space="preserve">e goce que afecta a todo </w:t>
      </w:r>
      <w:r w:rsidR="00AC3F7C" w:rsidRPr="00E83120">
        <w:rPr>
          <w:i/>
        </w:rPr>
        <w:t>parlê</w:t>
      </w:r>
      <w:r w:rsidR="00D03DC9" w:rsidRPr="00E83120">
        <w:rPr>
          <w:i/>
        </w:rPr>
        <w:t>tre</w:t>
      </w:r>
      <w:r w:rsidRPr="00E83120">
        <w:t xml:space="preserve">, </w:t>
      </w:r>
      <w:r w:rsidR="00D03DC9" w:rsidRPr="00E83120">
        <w:t xml:space="preserve">en el caso de los “nuevos adictos” </w:t>
      </w:r>
      <w:r w:rsidRPr="00E83120">
        <w:t>se le</w:t>
      </w:r>
      <w:r w:rsidR="00D03DC9" w:rsidRPr="00E83120">
        <w:t>s</w:t>
      </w:r>
      <w:r w:rsidRPr="00E83120">
        <w:t xml:space="preserve"> </w:t>
      </w:r>
      <w:r w:rsidR="00D03DC9" w:rsidRPr="00E83120">
        <w:t xml:space="preserve">viene a </w:t>
      </w:r>
      <w:r w:rsidRPr="00E83120">
        <w:t>agrega</w:t>
      </w:r>
      <w:r w:rsidR="00D03DC9" w:rsidRPr="00E83120">
        <w:t>r</w:t>
      </w:r>
      <w:r w:rsidRPr="00E83120">
        <w:t xml:space="preserve"> una cuestión suplementaria</w:t>
      </w:r>
      <w:r w:rsidR="00D03DC9" w:rsidRPr="00E83120">
        <w:t xml:space="preserve"> a partir de su relación a los nuevos consumos</w:t>
      </w:r>
      <w:r w:rsidR="00561080" w:rsidRPr="00E83120">
        <w:t xml:space="preserve"> de objetos productores de imágenes?</w:t>
      </w:r>
    </w:p>
    <w:p w14:paraId="3345AAE2" w14:textId="484B67E0" w:rsidR="00561080" w:rsidRPr="00E83120" w:rsidRDefault="00561080" w:rsidP="00E83120">
      <w:pPr>
        <w:spacing w:line="360" w:lineRule="auto"/>
        <w:jc w:val="both"/>
        <w:rPr>
          <w:color w:val="000000" w:themeColor="text1"/>
        </w:rPr>
      </w:pPr>
      <w:r w:rsidRPr="00E83120">
        <w:rPr>
          <w:color w:val="000000" w:themeColor="text1"/>
        </w:rPr>
        <w:t>Tomemos, por ejemplo,</w:t>
      </w:r>
      <w:r w:rsidR="00AC3F7C" w:rsidRPr="00E83120">
        <w:rPr>
          <w:color w:val="000000" w:themeColor="text1"/>
        </w:rPr>
        <w:t xml:space="preserve"> el caso de</w:t>
      </w:r>
      <w:r w:rsidR="00675F2A" w:rsidRPr="00E83120">
        <w:rPr>
          <w:color w:val="000000" w:themeColor="text1"/>
        </w:rPr>
        <w:t xml:space="preserve"> los llamados </w:t>
      </w:r>
      <w:r w:rsidR="00675F2A" w:rsidRPr="00E83120">
        <w:rPr>
          <w:i/>
          <w:color w:val="000000" w:themeColor="text1"/>
        </w:rPr>
        <w:t>selfieadictos</w:t>
      </w:r>
      <w:r w:rsidR="00675F2A" w:rsidRPr="00E83120">
        <w:rPr>
          <w:color w:val="000000" w:themeColor="text1"/>
        </w:rPr>
        <w:t xml:space="preserve"> y de</w:t>
      </w:r>
      <w:r w:rsidR="00AC3F7C" w:rsidRPr="00E83120">
        <w:rPr>
          <w:color w:val="000000" w:themeColor="text1"/>
        </w:rPr>
        <w:t xml:space="preserve"> las famosas </w:t>
      </w:r>
      <w:r w:rsidR="00AC3F7C" w:rsidRPr="00E83120">
        <w:rPr>
          <w:i/>
          <w:color w:val="000000" w:themeColor="text1"/>
        </w:rPr>
        <w:t>selfies</w:t>
      </w:r>
      <w:r w:rsidR="00AC3F7C" w:rsidRPr="00E83120">
        <w:rPr>
          <w:color w:val="000000" w:themeColor="text1"/>
        </w:rPr>
        <w:t>, ¿q</w:t>
      </w:r>
      <w:r w:rsidRPr="00E83120">
        <w:rPr>
          <w:color w:val="000000" w:themeColor="text1"/>
        </w:rPr>
        <w:t>ué estatuto darle a estos retazos visuales que, extraídos</w:t>
      </w:r>
      <w:r w:rsidR="00AC3F7C" w:rsidRPr="00E83120">
        <w:rPr>
          <w:color w:val="000000" w:themeColor="text1"/>
        </w:rPr>
        <w:t xml:space="preserve"> de la vida privada de alguien </w:t>
      </w:r>
      <w:r w:rsidRPr="00E83120">
        <w:rPr>
          <w:color w:val="000000" w:themeColor="text1"/>
        </w:rPr>
        <w:t xml:space="preserve">y hechos </w:t>
      </w:r>
      <w:r w:rsidRPr="00E83120">
        <w:rPr>
          <w:color w:val="000000" w:themeColor="text1"/>
        </w:rPr>
        <w:lastRenderedPageBreak/>
        <w:t xml:space="preserve">de </w:t>
      </w:r>
      <w:r w:rsidRPr="00E83120">
        <w:rPr>
          <w:i/>
          <w:color w:val="000000" w:themeColor="text1"/>
        </w:rPr>
        <w:t>selfies</w:t>
      </w:r>
      <w:r w:rsidRPr="00E83120">
        <w:rPr>
          <w:color w:val="000000" w:themeColor="text1"/>
        </w:rPr>
        <w:t xml:space="preserve"> sexuales, profesionales, familiares, amistosas, turísticas, deportivas, o gourmet, parecen permear los lazos actuales?</w:t>
      </w:r>
    </w:p>
    <w:p w14:paraId="12B973BA" w14:textId="045F6A91" w:rsidR="00561080" w:rsidRPr="00E83120" w:rsidRDefault="00561080" w:rsidP="00E83120">
      <w:pPr>
        <w:shd w:val="clear" w:color="auto" w:fill="FFFFFF"/>
        <w:spacing w:line="360" w:lineRule="auto"/>
        <w:jc w:val="both"/>
        <w:rPr>
          <w:color w:val="000000" w:themeColor="text1"/>
          <w:lang w:val="es-ES"/>
        </w:rPr>
      </w:pPr>
      <w:r w:rsidRPr="00E83120">
        <w:rPr>
          <w:color w:val="000000" w:themeColor="text1"/>
        </w:rPr>
        <w:t xml:space="preserve">En este contexto, además, queda en evidencia la </w:t>
      </w:r>
      <w:r w:rsidRPr="00E83120">
        <w:rPr>
          <w:color w:val="000000" w:themeColor="text1"/>
          <w:lang w:val="es-ES"/>
        </w:rPr>
        <w:t xml:space="preserve">proliferación de la clínica de los trastornos, la tendencia imparable hacia la clasificación de toda conducta repetitiva que resulta disfuncional para el entorno, y su posterior tratamiento farmacológico, que permiten ubicar cómo el concepto de </w:t>
      </w:r>
      <w:r w:rsidRPr="00E83120">
        <w:rPr>
          <w:i/>
          <w:color w:val="000000" w:themeColor="text1"/>
          <w:lang w:val="es-ES"/>
        </w:rPr>
        <w:t>adicción</w:t>
      </w:r>
      <w:r w:rsidRPr="00E83120">
        <w:rPr>
          <w:color w:val="000000" w:themeColor="text1"/>
          <w:lang w:val="es-ES"/>
        </w:rPr>
        <w:t xml:space="preserve"> -articulado al par intoxicación/desintoxicación- </w:t>
      </w:r>
      <w:r w:rsidR="00AC3F7C" w:rsidRPr="00E83120">
        <w:rPr>
          <w:color w:val="000000" w:themeColor="text1"/>
          <w:lang w:val="es-ES"/>
        </w:rPr>
        <w:t>r</w:t>
      </w:r>
      <w:r w:rsidRPr="00E83120">
        <w:rPr>
          <w:color w:val="000000" w:themeColor="text1"/>
          <w:lang w:val="es-ES"/>
        </w:rPr>
        <w:t>eferido aquí al uso de objetos tecnológicos productores de imágenes, se filtra nuevamente como un significante muy propio de la época en tanto parece válido para describir algo innombrable cuando no se puede escuchar otra dimensión de los hechos, cuando se elimina lo subjetivo en ju</w:t>
      </w:r>
      <w:r w:rsidR="006532D2">
        <w:rPr>
          <w:color w:val="000000" w:themeColor="text1"/>
          <w:lang w:val="es-ES"/>
        </w:rPr>
        <w:t>ego en este tipo de prácticas.</w:t>
      </w:r>
    </w:p>
    <w:p w14:paraId="6F994EF4" w14:textId="0885204F" w:rsidR="00561080" w:rsidRPr="00E83120" w:rsidRDefault="00561080" w:rsidP="00E83120">
      <w:pPr>
        <w:spacing w:line="360" w:lineRule="auto"/>
        <w:jc w:val="both"/>
        <w:rPr>
          <w:color w:val="000000" w:themeColor="text1"/>
        </w:rPr>
      </w:pPr>
      <w:r w:rsidRPr="00E83120">
        <w:rPr>
          <w:color w:val="000000" w:themeColor="text1"/>
        </w:rPr>
        <w:t>En ese sentido, resulta llamativo el m</w:t>
      </w:r>
      <w:r w:rsidR="00AC3F7C" w:rsidRPr="00E83120">
        <w:rPr>
          <w:color w:val="000000" w:themeColor="text1"/>
        </w:rPr>
        <w:t>odo en que para otros discursos</w:t>
      </w:r>
      <w:r w:rsidRPr="00E83120">
        <w:rPr>
          <w:color w:val="000000" w:themeColor="text1"/>
        </w:rPr>
        <w:t xml:space="preserve"> se intenta tratar el exceso, la dependencia, la llamada </w:t>
      </w:r>
      <w:r w:rsidRPr="00E83120">
        <w:rPr>
          <w:i/>
          <w:color w:val="000000" w:themeColor="text1"/>
        </w:rPr>
        <w:t>adicción</w:t>
      </w:r>
      <w:r w:rsidRPr="00E83120">
        <w:rPr>
          <w:color w:val="000000" w:themeColor="text1"/>
        </w:rPr>
        <w:t xml:space="preserve">, mediante la sugestión, por la vía del sentido y desconociendo lo pulsional en juego, pues los llamados métodos de </w:t>
      </w:r>
      <w:r w:rsidRPr="00E83120">
        <w:rPr>
          <w:i/>
          <w:color w:val="000000" w:themeColor="text1"/>
        </w:rPr>
        <w:t>desintoxicación tecnológica</w:t>
      </w:r>
      <w:r w:rsidRPr="00E83120">
        <w:rPr>
          <w:color w:val="000000" w:themeColor="text1"/>
        </w:rPr>
        <w:t xml:space="preserve"> no hacen más que reforzar la idea de que </w:t>
      </w:r>
      <w:r w:rsidRPr="00E83120">
        <w:rPr>
          <w:i/>
          <w:color w:val="000000" w:themeColor="text1"/>
        </w:rPr>
        <w:t>lo tóxico</w:t>
      </w:r>
      <w:r w:rsidR="00AC3F7C" w:rsidRPr="00E83120">
        <w:rPr>
          <w:color w:val="000000" w:themeColor="text1"/>
        </w:rPr>
        <w:t xml:space="preserve"> es un producto palpable (es el caso</w:t>
      </w:r>
      <w:r w:rsidRPr="00E83120">
        <w:rPr>
          <w:color w:val="000000" w:themeColor="text1"/>
        </w:rPr>
        <w:t xml:space="preserve"> </w:t>
      </w:r>
      <w:r w:rsidR="00AC3F7C" w:rsidRPr="00E83120">
        <w:rPr>
          <w:color w:val="000000" w:themeColor="text1"/>
        </w:rPr>
        <w:t>d</w:t>
      </w:r>
      <w:r w:rsidRPr="00E83120">
        <w:rPr>
          <w:color w:val="000000" w:themeColor="text1"/>
        </w:rPr>
        <w:t xml:space="preserve">el iPhone) y que, efectivamente, alejando al consumidor del objeto consumido, enseñándole a vivir sin ese elemento nocivo, removiéndolo progresivamente del entorno del </w:t>
      </w:r>
      <w:r w:rsidRPr="00E83120">
        <w:rPr>
          <w:i/>
          <w:color w:val="000000" w:themeColor="text1"/>
        </w:rPr>
        <w:t xml:space="preserve">adicto </w:t>
      </w:r>
      <w:r w:rsidRPr="00E83120">
        <w:rPr>
          <w:color w:val="000000" w:themeColor="text1"/>
        </w:rPr>
        <w:t>mediante un programa de condicionamiento, se llegaría a lograr una abstinencia satis</w:t>
      </w:r>
      <w:r w:rsidR="006532D2">
        <w:rPr>
          <w:color w:val="000000" w:themeColor="text1"/>
        </w:rPr>
        <w:t>factoria y un éxito en la cura.</w:t>
      </w:r>
    </w:p>
    <w:p w14:paraId="6776E32B" w14:textId="6C209B9A" w:rsidR="00561080" w:rsidRPr="00E83120" w:rsidRDefault="00561080" w:rsidP="00E83120">
      <w:pPr>
        <w:spacing w:line="360" w:lineRule="auto"/>
        <w:jc w:val="both"/>
        <w:rPr>
          <w:color w:val="000000" w:themeColor="text1"/>
        </w:rPr>
      </w:pPr>
      <w:r w:rsidRPr="00E83120">
        <w:rPr>
          <w:color w:val="000000" w:themeColor="text1"/>
        </w:rPr>
        <w:t>Sabemos, desde Freud en adelante, que esta n</w:t>
      </w:r>
      <w:r w:rsidR="006532D2">
        <w:rPr>
          <w:color w:val="000000" w:themeColor="text1"/>
        </w:rPr>
        <w:t>o es más que una ilusión vana…</w:t>
      </w:r>
    </w:p>
    <w:p w14:paraId="56F5E4A0" w14:textId="77777777" w:rsidR="00561080" w:rsidRPr="00E83120" w:rsidRDefault="00561080" w:rsidP="00E83120">
      <w:pPr>
        <w:spacing w:line="360" w:lineRule="auto"/>
        <w:jc w:val="both"/>
        <w:rPr>
          <w:color w:val="000000" w:themeColor="text1"/>
        </w:rPr>
      </w:pPr>
      <w:r w:rsidRPr="00E83120">
        <w:rPr>
          <w:color w:val="000000" w:themeColor="text1"/>
          <w:lang w:val="es-ES"/>
        </w:rPr>
        <w:t>En el mundo actual es innegable que la fascinación por la imagen ha cobrado todo su protagonismo y que las consecuencias de este hecho permean de manera diversa l</w:t>
      </w:r>
      <w:r w:rsidRPr="00E83120">
        <w:rPr>
          <w:color w:val="000000" w:themeColor="text1"/>
        </w:rPr>
        <w:t>a práctica del psicoanálisis en el siglo XXI.</w:t>
      </w:r>
    </w:p>
    <w:p w14:paraId="5ED1F7AA" w14:textId="77777777" w:rsidR="00561080" w:rsidRPr="00E83120" w:rsidRDefault="00561080" w:rsidP="00E83120">
      <w:pPr>
        <w:spacing w:line="360" w:lineRule="auto"/>
        <w:jc w:val="both"/>
      </w:pPr>
      <w:r w:rsidRPr="00E83120">
        <w:t>En este contexto, creemos que además se trata de hacerse oír… de poner en marcha la acción lacaniana en cada ámbito donde ejercemos nuestra práctica y donde sabemos que abundan muchas ofertas que, al estilo del mercado global, no dudan en ofrecer múltiples abordajes para la problemática de los consumos pero desde una perspectiva universal y aboliendo la particularidad del caso por caso.</w:t>
      </w:r>
    </w:p>
    <w:p w14:paraId="7B2C4175" w14:textId="46FF1A28" w:rsidR="004D0A82" w:rsidRPr="00E83120" w:rsidRDefault="00D03DC9" w:rsidP="00E83120">
      <w:pPr>
        <w:spacing w:line="360" w:lineRule="auto"/>
        <w:jc w:val="both"/>
      </w:pPr>
      <w:r w:rsidRPr="00E83120">
        <w:t>Y allí nos preguntamos sobre c</w:t>
      </w:r>
      <w:r w:rsidR="004D0A82" w:rsidRPr="00E83120">
        <w:t xml:space="preserve">ómo </w:t>
      </w:r>
      <w:r w:rsidRPr="00E83120">
        <w:t xml:space="preserve">lograr </w:t>
      </w:r>
      <w:r w:rsidR="004D0A82" w:rsidRPr="00E83120">
        <w:t>pasa</w:t>
      </w:r>
      <w:r w:rsidRPr="00E83120">
        <w:t>r</w:t>
      </w:r>
      <w:r w:rsidR="004D0A82" w:rsidRPr="00E83120">
        <w:t xml:space="preserve"> de la iteración –pura adicción, sin ley- a</w:t>
      </w:r>
      <w:r w:rsidRPr="00E83120">
        <w:t xml:space="preserve"> </w:t>
      </w:r>
      <w:r w:rsidR="004D0A82" w:rsidRPr="00E83120">
        <w:t>l</w:t>
      </w:r>
      <w:r w:rsidRPr="00E83120">
        <w:t>a vía del</w:t>
      </w:r>
      <w:r w:rsidR="004D0A82" w:rsidRPr="00E83120">
        <w:t xml:space="preserve"> lazo</w:t>
      </w:r>
      <w:r w:rsidR="000B193C" w:rsidRPr="00E83120">
        <w:t>, para intentar que</w:t>
      </w:r>
      <w:r w:rsidR="004D0A82" w:rsidRPr="00E83120">
        <w:t xml:space="preserve"> algo </w:t>
      </w:r>
      <w:r w:rsidR="004D0A82" w:rsidRPr="00E83120">
        <w:rPr>
          <w:i/>
        </w:rPr>
        <w:t>de</w:t>
      </w:r>
      <w:r w:rsidR="000B193C" w:rsidRPr="00E83120">
        <w:rPr>
          <w:i/>
        </w:rPr>
        <w:t xml:space="preserve"> eso</w:t>
      </w:r>
      <w:r w:rsidR="004D0A82" w:rsidRPr="00E83120">
        <w:rPr>
          <w:i/>
        </w:rPr>
        <w:t xml:space="preserve"> </w:t>
      </w:r>
      <w:r w:rsidR="000B193C" w:rsidRPr="00E83120">
        <w:rPr>
          <w:i/>
        </w:rPr>
        <w:t xml:space="preserve">que se impone </w:t>
      </w:r>
      <w:r w:rsidR="004D0A82" w:rsidRPr="00E83120">
        <w:rPr>
          <w:i/>
        </w:rPr>
        <w:t>sin límites</w:t>
      </w:r>
      <w:r w:rsidR="00316864" w:rsidRPr="00E83120">
        <w:t xml:space="preserve">, pura satisfacción autoerótica y solitaria </w:t>
      </w:r>
      <w:r w:rsidR="000B193C" w:rsidRPr="00E83120">
        <w:t>llegue a poder pasar por el Otro.</w:t>
      </w:r>
    </w:p>
    <w:p w14:paraId="6BD831FE" w14:textId="39FE57FC" w:rsidR="00316864" w:rsidRPr="00E83120" w:rsidRDefault="00316864" w:rsidP="00E83120">
      <w:pPr>
        <w:spacing w:line="360" w:lineRule="auto"/>
        <w:jc w:val="both"/>
      </w:pPr>
      <w:r w:rsidRPr="00E83120">
        <w:lastRenderedPageBreak/>
        <w:t>Recordábamos entonces, aquello que ya planteaba J.</w:t>
      </w:r>
      <w:r w:rsidR="00AC3F7C" w:rsidRPr="00E83120">
        <w:t>-</w:t>
      </w:r>
      <w:r w:rsidRPr="00E83120">
        <w:t>A. Miller hace unos años cuando decí</w:t>
      </w:r>
      <w:r w:rsidR="000E0D3B" w:rsidRPr="00E83120">
        <w:t>a que “e</w:t>
      </w:r>
      <w:r w:rsidRPr="00E83120">
        <w:t xml:space="preserve">n el fondo, el analista debería ser un </w:t>
      </w:r>
      <w:r w:rsidRPr="00E83120">
        <w:rPr>
          <w:i/>
          <w:iCs/>
        </w:rPr>
        <w:t xml:space="preserve">dealer </w:t>
      </w:r>
      <w:r w:rsidRPr="00E83120">
        <w:t>de la droga de la palabra”.</w:t>
      </w:r>
      <w:r w:rsidR="00E83120" w:rsidRPr="00E83120">
        <w:rPr>
          <w:rStyle w:val="FootnoteReference"/>
        </w:rPr>
        <w:footnoteReference w:id="15"/>
      </w:r>
    </w:p>
    <w:p w14:paraId="75D8EA3C" w14:textId="37DC7E16" w:rsidR="00561080" w:rsidRPr="00E83120" w:rsidRDefault="00561080" w:rsidP="00E83120">
      <w:pPr>
        <w:spacing w:line="360" w:lineRule="auto"/>
        <w:jc w:val="both"/>
      </w:pPr>
      <w:r w:rsidRPr="00E83120">
        <w:t>Si la política del psicoanálisis es la política del síntoma, pensamos que esa sigue siendo nuestra brújula, una apuesta posible y absolutamente vigente para nuestra época cuando, frente al empuje al exceso, se produce alguna vacilación fantasmática para el sujeto, cuando la angustia</w:t>
      </w:r>
      <w:r w:rsidR="006532D2">
        <w:t xml:space="preserve"> emerge, cuando la droga falla…</w:t>
      </w:r>
    </w:p>
    <w:p w14:paraId="1D9F0074" w14:textId="7AF82FB4" w:rsidR="00561080" w:rsidRPr="00E83120" w:rsidRDefault="00561080" w:rsidP="00E83120">
      <w:pPr>
        <w:spacing w:line="360" w:lineRule="auto"/>
        <w:jc w:val="both"/>
      </w:pPr>
      <w:r w:rsidRPr="00E83120">
        <w:t>Será esa la oportunidad para que cada practicante del psicoanál</w:t>
      </w:r>
      <w:r w:rsidR="00AC3F7C" w:rsidRPr="00E83120">
        <w:t>isis, orientado por su deseo, dé</w:t>
      </w:r>
      <w:r w:rsidRPr="00E83120">
        <w:t xml:space="preserve"> lugar a que </w:t>
      </w:r>
      <w:r w:rsidRPr="00E83120">
        <w:rPr>
          <w:i/>
          <w:iCs/>
        </w:rPr>
        <w:t xml:space="preserve">algo </w:t>
      </w:r>
      <w:r w:rsidRPr="00E83120">
        <w:rPr>
          <w:i/>
        </w:rPr>
        <w:t>hable allí</w:t>
      </w:r>
      <w:r w:rsidRPr="00E83120">
        <w:t xml:space="preserve">, en cada </w:t>
      </w:r>
      <w:r w:rsidR="00AC3F7C" w:rsidRPr="00E83120">
        <w:rPr>
          <w:i/>
        </w:rPr>
        <w:t>parlê</w:t>
      </w:r>
      <w:r w:rsidRPr="00E83120">
        <w:rPr>
          <w:i/>
        </w:rPr>
        <w:t>tre</w:t>
      </w:r>
      <w:r w:rsidRPr="00E83120">
        <w:t xml:space="preserve">, cuando su relación a las imágenes pierda aquel poder de fascinación, adictivo, para </w:t>
      </w:r>
      <w:r w:rsidRPr="00E83120">
        <w:rPr>
          <w:i/>
        </w:rPr>
        <w:t xml:space="preserve">ese </w:t>
      </w:r>
      <w:r w:rsidR="006532D2">
        <w:t>consumidor.</w:t>
      </w:r>
    </w:p>
    <w:p w14:paraId="28079019" w14:textId="1DFB4B93" w:rsidR="00561080" w:rsidRPr="00E83120" w:rsidRDefault="00561080" w:rsidP="00E83120">
      <w:pPr>
        <w:spacing w:line="360" w:lineRule="auto"/>
        <w:jc w:val="both"/>
      </w:pPr>
      <w:r w:rsidRPr="00E83120">
        <w:t xml:space="preserve">Será la oportunidad entonces, de acoger </w:t>
      </w:r>
      <w:r w:rsidRPr="00E83120">
        <w:rPr>
          <w:i/>
        </w:rPr>
        <w:t>otra demanda</w:t>
      </w:r>
      <w:r w:rsidRPr="00E83120">
        <w:t xml:space="preserve"> para los “nuevos adictos”.</w:t>
      </w:r>
    </w:p>
    <w:sectPr w:rsidR="00561080" w:rsidRPr="00E831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DF3F5" w14:textId="77777777" w:rsidR="00FA47FD" w:rsidRDefault="00FA47FD" w:rsidP="0007492A">
      <w:r>
        <w:separator/>
      </w:r>
    </w:p>
  </w:endnote>
  <w:endnote w:type="continuationSeparator" w:id="0">
    <w:p w14:paraId="15CC6714" w14:textId="77777777" w:rsidR="00FA47FD" w:rsidRDefault="00FA47FD" w:rsidP="0007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8D037" w14:textId="77777777" w:rsidR="00FA47FD" w:rsidRDefault="00FA47FD" w:rsidP="0007492A">
      <w:r>
        <w:separator/>
      </w:r>
    </w:p>
  </w:footnote>
  <w:footnote w:type="continuationSeparator" w:id="0">
    <w:p w14:paraId="16E25FC1" w14:textId="77777777" w:rsidR="00FA47FD" w:rsidRDefault="00FA47FD" w:rsidP="0007492A">
      <w:r>
        <w:continuationSeparator/>
      </w:r>
    </w:p>
  </w:footnote>
  <w:footnote w:id="1">
    <w:p w14:paraId="1307C9C0" w14:textId="0821B464" w:rsidR="00795D59" w:rsidRDefault="00795D59" w:rsidP="0007492A">
      <w:pPr>
        <w:pStyle w:val="FootnoteText"/>
      </w:pPr>
      <w:r>
        <w:rPr>
          <w:rStyle w:val="FootnoteReference"/>
        </w:rPr>
        <w:footnoteRef/>
      </w:r>
      <w:r w:rsidRPr="00CE152E">
        <w:rPr>
          <w:lang w:val="es-MX"/>
        </w:rPr>
        <w:t xml:space="preserve"> </w:t>
      </w:r>
      <w:r>
        <w:rPr>
          <w:lang w:val="es-MX"/>
        </w:rPr>
        <w:t xml:space="preserve">Freud, S., </w:t>
      </w:r>
      <w:r w:rsidR="00782445">
        <w:rPr>
          <w:lang w:val="es-MX"/>
        </w:rPr>
        <w:t>“</w:t>
      </w:r>
      <w:r>
        <w:rPr>
          <w:lang w:val="es-MX"/>
        </w:rPr>
        <w:t>El malestar en la cultura</w:t>
      </w:r>
      <w:r w:rsidR="00782445">
        <w:rPr>
          <w:lang w:val="es-MX"/>
        </w:rPr>
        <w:t>”</w:t>
      </w:r>
      <w:r>
        <w:rPr>
          <w:lang w:val="es-MX"/>
        </w:rPr>
        <w:t>,</w:t>
      </w:r>
      <w:r w:rsidRPr="00175FB8">
        <w:rPr>
          <w:lang w:val="es-MX"/>
        </w:rPr>
        <w:t xml:space="preserve"> </w:t>
      </w:r>
      <w:r w:rsidR="00782445">
        <w:rPr>
          <w:lang w:val="es-MX"/>
        </w:rPr>
        <w:t xml:space="preserve">Amorrortu, Buenos Aires, 1988, </w:t>
      </w:r>
      <w:r w:rsidRPr="00175FB8">
        <w:rPr>
          <w:lang w:val="es-MX"/>
        </w:rPr>
        <w:t>pág.7</w:t>
      </w:r>
      <w:r w:rsidR="00782445">
        <w:rPr>
          <w:lang w:val="es-MX"/>
        </w:rPr>
        <w:t>8</w:t>
      </w:r>
    </w:p>
  </w:footnote>
  <w:footnote w:id="2">
    <w:p w14:paraId="2CD39801" w14:textId="06E91884" w:rsidR="00795D59" w:rsidRPr="00ED7AA6" w:rsidRDefault="00795D59">
      <w:pPr>
        <w:pStyle w:val="FootnoteText"/>
        <w:rPr>
          <w:lang w:val="es-MX"/>
        </w:rPr>
      </w:pPr>
      <w:r>
        <w:rPr>
          <w:rStyle w:val="FootnoteReference"/>
        </w:rPr>
        <w:footnoteRef/>
      </w:r>
      <w:r>
        <w:t xml:space="preserve"> </w:t>
      </w:r>
      <w:r>
        <w:rPr>
          <w:lang w:val="es-MX"/>
        </w:rPr>
        <w:t xml:space="preserve">Laurent, E., </w:t>
      </w:r>
      <w:r w:rsidR="00782445">
        <w:rPr>
          <w:lang w:val="es-MX"/>
        </w:rPr>
        <w:t>“</w:t>
      </w:r>
      <w:r>
        <w:rPr>
          <w:lang w:val="es-MX"/>
        </w:rPr>
        <w:t>La aurora del síntoma</w:t>
      </w:r>
      <w:r w:rsidR="00782445">
        <w:rPr>
          <w:lang w:val="es-MX"/>
        </w:rPr>
        <w:t xml:space="preserve">”, </w:t>
      </w:r>
      <w:r w:rsidRPr="00782445">
        <w:rPr>
          <w:i/>
          <w:lang w:val="es-MX"/>
        </w:rPr>
        <w:t>“Ciudades analíticas</w:t>
      </w:r>
      <w:r>
        <w:rPr>
          <w:lang w:val="es-MX"/>
        </w:rPr>
        <w:t>”,</w:t>
      </w:r>
      <w:r w:rsidR="00782445">
        <w:rPr>
          <w:lang w:val="es-MX"/>
        </w:rPr>
        <w:t xml:space="preserve"> </w:t>
      </w:r>
      <w:r>
        <w:rPr>
          <w:lang w:val="es-MX"/>
        </w:rPr>
        <w:t>Tres Haches</w:t>
      </w:r>
      <w:r w:rsidR="00782445">
        <w:rPr>
          <w:lang w:val="es-MX"/>
        </w:rPr>
        <w:t>, 2004, pág. 136</w:t>
      </w:r>
      <w:r>
        <w:rPr>
          <w:lang w:val="es-MX"/>
        </w:rPr>
        <w:t>.</w:t>
      </w:r>
    </w:p>
  </w:footnote>
  <w:footnote w:id="3">
    <w:p w14:paraId="4C7B1C41" w14:textId="7A79B248" w:rsidR="00795D59" w:rsidRDefault="00795D59" w:rsidP="00A73F02">
      <w:pPr>
        <w:spacing w:before="100" w:beforeAutospacing="1" w:after="120"/>
        <w:jc w:val="both"/>
      </w:pPr>
      <w:r>
        <w:rPr>
          <w:rStyle w:val="FootnoteReference"/>
        </w:rPr>
        <w:footnoteRef/>
      </w:r>
      <w:r>
        <w:t xml:space="preserve"> </w:t>
      </w:r>
      <w:r w:rsidRPr="00D25F05">
        <w:rPr>
          <w:sz w:val="20"/>
          <w:szCs w:val="20"/>
          <w:lang w:val="es-ES_tradnl"/>
        </w:rPr>
        <w:t xml:space="preserve">Lacan J., </w:t>
      </w:r>
      <w:r w:rsidRPr="00D25F05">
        <w:rPr>
          <w:i/>
          <w:iCs/>
          <w:sz w:val="20"/>
          <w:szCs w:val="20"/>
          <w:lang w:val="es-ES_tradnl"/>
        </w:rPr>
        <w:t>El Seminario, libro XI, Los cuatro conceptos fundamentales del psicoanálisis</w:t>
      </w:r>
      <w:r w:rsidRPr="00D25F05">
        <w:rPr>
          <w:sz w:val="20"/>
          <w:szCs w:val="20"/>
          <w:lang w:val="es-ES_tradnl"/>
        </w:rPr>
        <w:t>, Bu</w:t>
      </w:r>
      <w:r w:rsidR="006532D2">
        <w:rPr>
          <w:sz w:val="20"/>
          <w:szCs w:val="20"/>
          <w:lang w:val="es-ES_tradnl"/>
        </w:rPr>
        <w:t>enos Aires, Paidós, 1991, p. 21.</w:t>
      </w:r>
    </w:p>
  </w:footnote>
  <w:footnote w:id="4">
    <w:p w14:paraId="29F7C4CD" w14:textId="761354EA" w:rsidR="00795D59" w:rsidRPr="00DC79E7" w:rsidRDefault="00795D59">
      <w:pPr>
        <w:pStyle w:val="FootnoteText"/>
        <w:rPr>
          <w:lang w:val="es-MX"/>
        </w:rPr>
      </w:pPr>
      <w:r>
        <w:rPr>
          <w:rStyle w:val="FootnoteReference"/>
        </w:rPr>
        <w:footnoteRef/>
      </w:r>
      <w:r>
        <w:t xml:space="preserve"> </w:t>
      </w:r>
      <w:r>
        <w:rPr>
          <w:lang w:val="es-MX"/>
        </w:rPr>
        <w:t xml:space="preserve">Miller, J. A., </w:t>
      </w:r>
      <w:r w:rsidR="00DC5EFA">
        <w:rPr>
          <w:lang w:val="es-MX"/>
        </w:rPr>
        <w:t>“</w:t>
      </w:r>
      <w:r>
        <w:rPr>
          <w:lang w:val="es-MX"/>
        </w:rPr>
        <w:t>La imagen reina</w:t>
      </w:r>
      <w:r w:rsidR="00DC5EFA">
        <w:rPr>
          <w:lang w:val="es-MX"/>
        </w:rPr>
        <w:t>”</w:t>
      </w:r>
      <w:r>
        <w:rPr>
          <w:lang w:val="es-MX"/>
        </w:rPr>
        <w:t xml:space="preserve">, </w:t>
      </w:r>
      <w:r w:rsidR="00DC5EFA">
        <w:rPr>
          <w:lang w:val="es-MX"/>
        </w:rPr>
        <w:t xml:space="preserve">Elucidación de Lacan, Editorial Paidós, Buenos Aires, 1998, </w:t>
      </w:r>
      <w:r>
        <w:rPr>
          <w:lang w:val="es-MX"/>
        </w:rPr>
        <w:t>p. 583</w:t>
      </w:r>
    </w:p>
  </w:footnote>
  <w:footnote w:id="5">
    <w:p w14:paraId="2145C87D" w14:textId="77777777" w:rsidR="00795D59" w:rsidRPr="000E436F" w:rsidRDefault="00795D59">
      <w:pPr>
        <w:pStyle w:val="FootnoteText"/>
        <w:rPr>
          <w:lang w:val="es-MX"/>
        </w:rPr>
      </w:pPr>
      <w:r>
        <w:rPr>
          <w:rStyle w:val="FootnoteReference"/>
        </w:rPr>
        <w:footnoteRef/>
      </w:r>
      <w:r>
        <w:t xml:space="preserve"> </w:t>
      </w:r>
      <w:r>
        <w:rPr>
          <w:lang w:val="es-MX"/>
        </w:rPr>
        <w:t>Ibid., p.584</w:t>
      </w:r>
    </w:p>
  </w:footnote>
  <w:footnote w:id="6">
    <w:p w14:paraId="38C7AA52" w14:textId="70F0226B" w:rsidR="002A54D0" w:rsidRPr="002A54D0" w:rsidRDefault="002A54D0">
      <w:pPr>
        <w:pStyle w:val="FootnoteText"/>
        <w:rPr>
          <w:lang w:val="es-MX"/>
        </w:rPr>
      </w:pPr>
      <w:r>
        <w:rPr>
          <w:rStyle w:val="FootnoteReference"/>
        </w:rPr>
        <w:footnoteRef/>
      </w:r>
      <w:r>
        <w:t xml:space="preserve"> </w:t>
      </w:r>
      <w:r>
        <w:rPr>
          <w:lang w:val="es-MX"/>
        </w:rPr>
        <w:t>Tarrab, M.</w:t>
      </w:r>
      <w:r w:rsidR="00DC5EFA">
        <w:rPr>
          <w:lang w:val="es-MX"/>
        </w:rPr>
        <w:t>,</w:t>
      </w:r>
      <w:r>
        <w:rPr>
          <w:lang w:val="es-MX"/>
        </w:rPr>
        <w:t xml:space="preserve"> </w:t>
      </w:r>
      <w:r w:rsidR="00DC5EFA">
        <w:rPr>
          <w:lang w:val="es-MX"/>
        </w:rPr>
        <w:t>“</w:t>
      </w:r>
      <w:r>
        <w:rPr>
          <w:lang w:val="es-MX"/>
        </w:rPr>
        <w:t>El ojo bulímico y el lobo</w:t>
      </w:r>
      <w:r w:rsidR="00DC5EFA">
        <w:rPr>
          <w:lang w:val="es-MX"/>
        </w:rPr>
        <w:t>”</w:t>
      </w:r>
      <w:r>
        <w:rPr>
          <w:lang w:val="es-MX"/>
        </w:rPr>
        <w:t xml:space="preserve">, </w:t>
      </w:r>
      <w:r w:rsidRPr="002A54D0">
        <w:rPr>
          <w:lang w:val="es-MX"/>
        </w:rPr>
        <w:t>http://oimperiodasimagens.com.br/es/faq-items/el-ojo-bulimico-y-el-lobo-mauricio-tarrab/</w:t>
      </w:r>
    </w:p>
  </w:footnote>
  <w:footnote w:id="7">
    <w:p w14:paraId="44088CF3" w14:textId="4C59E1D6" w:rsidR="00DC5EFA" w:rsidRPr="00DC5EFA" w:rsidRDefault="00DC5EFA">
      <w:pPr>
        <w:pStyle w:val="FootnoteText"/>
        <w:rPr>
          <w:lang w:val="es-MX"/>
        </w:rPr>
      </w:pPr>
      <w:r>
        <w:rPr>
          <w:rStyle w:val="FootnoteReference"/>
        </w:rPr>
        <w:footnoteRef/>
      </w:r>
      <w:r>
        <w:t xml:space="preserve"> </w:t>
      </w:r>
      <w:r w:rsidRPr="006532D2">
        <w:rPr>
          <w:lang w:val="es-MX"/>
        </w:rPr>
        <w:t xml:space="preserve">Han, </w:t>
      </w:r>
      <w:r w:rsidRPr="006532D2">
        <w:rPr>
          <w:lang w:val="es-MX"/>
        </w:rPr>
        <w:t>Byung-Chul, La sociedad del cansancio. Colección Pensamiento Herder, Alemania, 2012.</w:t>
      </w:r>
    </w:p>
  </w:footnote>
  <w:footnote w:id="8">
    <w:p w14:paraId="7CA345A7" w14:textId="65E50371" w:rsidR="00DC5EFA" w:rsidRPr="00DC5EFA" w:rsidRDefault="00DC5EFA">
      <w:pPr>
        <w:pStyle w:val="FootnoteText"/>
        <w:rPr>
          <w:lang w:val="es-MX"/>
        </w:rPr>
      </w:pPr>
      <w:r>
        <w:rPr>
          <w:rStyle w:val="FootnoteReference"/>
        </w:rPr>
        <w:footnoteRef/>
      </w:r>
      <w:r>
        <w:t xml:space="preserve"> </w:t>
      </w:r>
      <w:r>
        <w:rPr>
          <w:lang w:val="es-MX"/>
        </w:rPr>
        <w:t xml:space="preserve">Miller, J.-A., Curso de la Orientación lacaniana, “El ser y el Uno”, clase del </w:t>
      </w:r>
      <w:r w:rsidR="00621D4D">
        <w:rPr>
          <w:lang w:val="es-MX"/>
        </w:rPr>
        <w:t>4 de mayo de 2011, inédito</w:t>
      </w:r>
    </w:p>
  </w:footnote>
  <w:footnote w:id="9">
    <w:p w14:paraId="72E2874A" w14:textId="662930E4" w:rsidR="00621D4D" w:rsidRPr="00621D4D" w:rsidRDefault="00621D4D">
      <w:pPr>
        <w:pStyle w:val="FootnoteText"/>
        <w:rPr>
          <w:lang w:val="es-MX"/>
        </w:rPr>
      </w:pPr>
      <w:r>
        <w:rPr>
          <w:rStyle w:val="FootnoteReference"/>
        </w:rPr>
        <w:footnoteRef/>
      </w:r>
      <w:r>
        <w:t xml:space="preserve"> </w:t>
      </w:r>
      <w:proofErr w:type="spellStart"/>
      <w:r w:rsidRPr="00672E57">
        <w:rPr>
          <w:rFonts w:ascii="Century" w:hAnsi="Century"/>
        </w:rPr>
        <w:t>Diccionario</w:t>
      </w:r>
      <w:proofErr w:type="spellEnd"/>
      <w:r w:rsidRPr="00672E57">
        <w:rPr>
          <w:rFonts w:ascii="Century" w:hAnsi="Century"/>
        </w:rPr>
        <w:t xml:space="preserve">. </w:t>
      </w:r>
      <w:proofErr w:type="gramStart"/>
      <w:r w:rsidRPr="00672E57">
        <w:rPr>
          <w:rFonts w:ascii="Century" w:hAnsi="Century"/>
        </w:rPr>
        <w:t>Real Academia Española.</w:t>
      </w:r>
      <w:proofErr w:type="gramEnd"/>
    </w:p>
  </w:footnote>
  <w:footnote w:id="10">
    <w:p w14:paraId="3F904DA8" w14:textId="2E63D573" w:rsidR="00621D4D" w:rsidRPr="00621D4D" w:rsidRDefault="00621D4D">
      <w:pPr>
        <w:pStyle w:val="FootnoteText"/>
        <w:rPr>
          <w:lang w:val="es-MX"/>
        </w:rPr>
      </w:pPr>
      <w:r>
        <w:rPr>
          <w:rStyle w:val="FootnoteReference"/>
        </w:rPr>
        <w:footnoteRef/>
      </w:r>
      <w:r>
        <w:t xml:space="preserve"> </w:t>
      </w:r>
      <w:r>
        <w:rPr>
          <w:lang w:val="es-MX"/>
        </w:rPr>
        <w:t>Miller, J.-A., Curso de la Orientación lacaniana, “El ser y el Uno”, clase del 23 de marzo de 2011, inédito</w:t>
      </w:r>
    </w:p>
  </w:footnote>
  <w:footnote w:id="11">
    <w:p w14:paraId="176022DE" w14:textId="5ED34B36" w:rsidR="00621D4D" w:rsidRPr="00621D4D" w:rsidRDefault="00621D4D" w:rsidP="006532D2">
      <w:pPr>
        <w:pStyle w:val="EndnoteText"/>
        <w:jc w:val="both"/>
        <w:rPr>
          <w:lang w:val="es-MX"/>
        </w:rPr>
      </w:pPr>
      <w:r>
        <w:rPr>
          <w:rStyle w:val="FootnoteReference"/>
        </w:rPr>
        <w:footnoteRef/>
      </w:r>
      <w:r>
        <w:t xml:space="preserve"> </w:t>
      </w:r>
      <w:r w:rsidRPr="006532D2">
        <w:rPr>
          <w:rFonts w:ascii="Times New Roman" w:eastAsia="Times New Roman" w:hAnsi="Times New Roman" w:cs="Times New Roman"/>
          <w:lang w:val="es-MX" w:eastAsia="es-MX"/>
        </w:rPr>
        <w:t xml:space="preserve">Briole, </w:t>
      </w:r>
      <w:r w:rsidRPr="006532D2">
        <w:rPr>
          <w:rFonts w:ascii="Times New Roman" w:eastAsia="Times New Roman" w:hAnsi="Times New Roman" w:cs="Times New Roman"/>
          <w:lang w:val="es-MX" w:eastAsia="es-MX"/>
        </w:rPr>
        <w:t>G.,“Reseña de puntos de capitón de las intervenciones de Jacques-Alain Miller en el Parlamento de Montpellier y de dos orientaciones en su curso “El ser y el Uno”</w:t>
      </w:r>
    </w:p>
  </w:footnote>
  <w:footnote w:id="12">
    <w:p w14:paraId="30CCED97" w14:textId="6AF93792" w:rsidR="00621D4D" w:rsidRPr="00621D4D" w:rsidRDefault="00621D4D">
      <w:pPr>
        <w:pStyle w:val="FootnoteText"/>
        <w:rPr>
          <w:lang w:val="es-MX"/>
        </w:rPr>
      </w:pPr>
      <w:r>
        <w:rPr>
          <w:rStyle w:val="FootnoteReference"/>
        </w:rPr>
        <w:footnoteRef/>
      </w:r>
      <w:r>
        <w:t xml:space="preserve"> </w:t>
      </w:r>
      <w:r>
        <w:rPr>
          <w:lang w:val="es-MX"/>
        </w:rPr>
        <w:t>Miller, J.-A., Curso de la Orientación lacaniana, “El ser y el Uno”, clase del 23 de marzo de 2011, inédito</w:t>
      </w:r>
    </w:p>
  </w:footnote>
  <w:footnote w:id="13">
    <w:p w14:paraId="23B1FD85" w14:textId="73872929" w:rsidR="00675F2A" w:rsidRPr="00675F2A" w:rsidRDefault="00675F2A">
      <w:pPr>
        <w:pStyle w:val="FootnoteText"/>
        <w:rPr>
          <w:lang w:val="es-MX"/>
        </w:rPr>
      </w:pPr>
      <w:r>
        <w:rPr>
          <w:rStyle w:val="FootnoteReference"/>
        </w:rPr>
        <w:footnoteRef/>
      </w:r>
      <w:r>
        <w:t xml:space="preserve"> </w:t>
      </w:r>
      <w:r>
        <w:rPr>
          <w:lang w:val="es-MX"/>
        </w:rPr>
        <w:t xml:space="preserve">Brodsky, G., “Mi cuerpo y yo”, </w:t>
      </w:r>
      <w:r w:rsidRPr="00675F2A">
        <w:rPr>
          <w:lang w:val="es-MX"/>
        </w:rPr>
        <w:t>http://www.nel-mexico.org/index.php?sec=Conferencias-y-Mesas-redondas&amp;file=Conferencias-y-Mesas-redondas/2015/15-02-20_Mi-Cuerpo-y-Yo.html</w:t>
      </w:r>
    </w:p>
  </w:footnote>
  <w:footnote w:id="14">
    <w:p w14:paraId="07FCBD0F" w14:textId="65EFACF7" w:rsidR="00675F2A" w:rsidRPr="006532D2" w:rsidRDefault="00675F2A" w:rsidP="00675F2A">
      <w:pPr>
        <w:shd w:val="clear" w:color="auto" w:fill="FFFFFF"/>
        <w:rPr>
          <w:rFonts w:eastAsia="Times New Roman"/>
          <w:sz w:val="20"/>
          <w:szCs w:val="20"/>
        </w:rPr>
      </w:pPr>
      <w:r>
        <w:rPr>
          <w:rStyle w:val="FootnoteReference"/>
        </w:rPr>
        <w:footnoteRef/>
      </w:r>
      <w:r>
        <w:t xml:space="preserve"> </w:t>
      </w:r>
      <w:r w:rsidRPr="006532D2">
        <w:rPr>
          <w:rFonts w:eastAsia="Times New Roman"/>
          <w:sz w:val="20"/>
          <w:szCs w:val="20"/>
        </w:rPr>
        <w:t>Zimmermann, L., Didi-Huberman, G., et al. Penser par les images. Autour des travaux de Georges Didi-Huberman. Editions Cécile Defaut, Nantes, 2006, pp. 11-52.</w:t>
      </w:r>
    </w:p>
    <w:p w14:paraId="5A385D3F" w14:textId="197A9D79" w:rsidR="00675F2A" w:rsidRPr="00675F2A" w:rsidRDefault="00675F2A">
      <w:pPr>
        <w:pStyle w:val="FootnoteText"/>
        <w:rPr>
          <w:lang w:val="es-MX"/>
        </w:rPr>
      </w:pPr>
    </w:p>
  </w:footnote>
  <w:footnote w:id="15">
    <w:p w14:paraId="7A5FF049" w14:textId="0940468C" w:rsidR="00E83120" w:rsidRPr="00E83120" w:rsidRDefault="00E83120">
      <w:pPr>
        <w:pStyle w:val="FootnoteText"/>
        <w:rPr>
          <w:lang w:val="es-MX"/>
        </w:rPr>
      </w:pPr>
      <w:r>
        <w:rPr>
          <w:rStyle w:val="FootnoteReference"/>
        </w:rPr>
        <w:footnoteRef/>
      </w:r>
      <w:r>
        <w:t xml:space="preserve"> </w:t>
      </w:r>
      <w:r>
        <w:rPr>
          <w:lang w:val="es-MX"/>
        </w:rPr>
        <w:t>Miller, J.-A., “Para una investigación sobre el goce autoerótico”, Sujeto, goce y Modernidad, Atuel T y A, Buenos Aires, 1993, p.20.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9763D"/>
    <w:multiLevelType w:val="hybridMultilevel"/>
    <w:tmpl w:val="91BA0A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40"/>
    <w:rsid w:val="00030332"/>
    <w:rsid w:val="00036581"/>
    <w:rsid w:val="00041F0A"/>
    <w:rsid w:val="000462BE"/>
    <w:rsid w:val="00063787"/>
    <w:rsid w:val="0007492A"/>
    <w:rsid w:val="000A32CB"/>
    <w:rsid w:val="000B193C"/>
    <w:rsid w:val="000E0ACD"/>
    <w:rsid w:val="000E0D3B"/>
    <w:rsid w:val="000E436F"/>
    <w:rsid w:val="000F43EF"/>
    <w:rsid w:val="00162517"/>
    <w:rsid w:val="00196AD5"/>
    <w:rsid w:val="001A56A8"/>
    <w:rsid w:val="001F6EED"/>
    <w:rsid w:val="00220D6F"/>
    <w:rsid w:val="00235DC3"/>
    <w:rsid w:val="0024570C"/>
    <w:rsid w:val="002639E8"/>
    <w:rsid w:val="002969CC"/>
    <w:rsid w:val="002A54D0"/>
    <w:rsid w:val="00316864"/>
    <w:rsid w:val="00325C23"/>
    <w:rsid w:val="00326131"/>
    <w:rsid w:val="003331A3"/>
    <w:rsid w:val="003373B1"/>
    <w:rsid w:val="003424F9"/>
    <w:rsid w:val="00413D91"/>
    <w:rsid w:val="00426DB8"/>
    <w:rsid w:val="00455B0D"/>
    <w:rsid w:val="00466EF2"/>
    <w:rsid w:val="004A5052"/>
    <w:rsid w:val="004B6F64"/>
    <w:rsid w:val="004C3BC7"/>
    <w:rsid w:val="004C3C0E"/>
    <w:rsid w:val="004D0A82"/>
    <w:rsid w:val="00521F2E"/>
    <w:rsid w:val="00551840"/>
    <w:rsid w:val="00561080"/>
    <w:rsid w:val="0056513B"/>
    <w:rsid w:val="005704D1"/>
    <w:rsid w:val="00584944"/>
    <w:rsid w:val="005D68BF"/>
    <w:rsid w:val="00604917"/>
    <w:rsid w:val="00620DAC"/>
    <w:rsid w:val="00621D4D"/>
    <w:rsid w:val="00637980"/>
    <w:rsid w:val="00647412"/>
    <w:rsid w:val="006532D2"/>
    <w:rsid w:val="00675F2A"/>
    <w:rsid w:val="00693604"/>
    <w:rsid w:val="006D0F2E"/>
    <w:rsid w:val="0071430F"/>
    <w:rsid w:val="00734F94"/>
    <w:rsid w:val="0077771A"/>
    <w:rsid w:val="00782445"/>
    <w:rsid w:val="00795D59"/>
    <w:rsid w:val="00825E99"/>
    <w:rsid w:val="008A71E6"/>
    <w:rsid w:val="008C29B3"/>
    <w:rsid w:val="008D54F4"/>
    <w:rsid w:val="00906A1D"/>
    <w:rsid w:val="00911081"/>
    <w:rsid w:val="009219D4"/>
    <w:rsid w:val="00962C36"/>
    <w:rsid w:val="0098413E"/>
    <w:rsid w:val="009E6CA9"/>
    <w:rsid w:val="00A1045C"/>
    <w:rsid w:val="00A338E1"/>
    <w:rsid w:val="00A34DB9"/>
    <w:rsid w:val="00A73F02"/>
    <w:rsid w:val="00A844D3"/>
    <w:rsid w:val="00AB74FB"/>
    <w:rsid w:val="00AC3F7C"/>
    <w:rsid w:val="00AF7CA2"/>
    <w:rsid w:val="00B00119"/>
    <w:rsid w:val="00B111BF"/>
    <w:rsid w:val="00B608BD"/>
    <w:rsid w:val="00B6244A"/>
    <w:rsid w:val="00B66EBC"/>
    <w:rsid w:val="00B8530B"/>
    <w:rsid w:val="00B921E3"/>
    <w:rsid w:val="00BA5B31"/>
    <w:rsid w:val="00BD080A"/>
    <w:rsid w:val="00C00AD4"/>
    <w:rsid w:val="00C717E9"/>
    <w:rsid w:val="00C97B5E"/>
    <w:rsid w:val="00D03DC9"/>
    <w:rsid w:val="00D050B9"/>
    <w:rsid w:val="00D2611C"/>
    <w:rsid w:val="00D76F1D"/>
    <w:rsid w:val="00D82232"/>
    <w:rsid w:val="00D950FA"/>
    <w:rsid w:val="00DC5EFA"/>
    <w:rsid w:val="00DC79E7"/>
    <w:rsid w:val="00DD40DB"/>
    <w:rsid w:val="00E021AB"/>
    <w:rsid w:val="00E52453"/>
    <w:rsid w:val="00E65F8D"/>
    <w:rsid w:val="00E83120"/>
    <w:rsid w:val="00EA2BD4"/>
    <w:rsid w:val="00ED469E"/>
    <w:rsid w:val="00ED7AA6"/>
    <w:rsid w:val="00EF0D78"/>
    <w:rsid w:val="00F169CC"/>
    <w:rsid w:val="00F2157F"/>
    <w:rsid w:val="00F24BFC"/>
    <w:rsid w:val="00F5687A"/>
    <w:rsid w:val="00F60AC1"/>
    <w:rsid w:val="00F84534"/>
    <w:rsid w:val="00FA47FD"/>
    <w:rsid w:val="00FD0CBB"/>
    <w:rsid w:val="00FE4CE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31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2A"/>
    <w:pPr>
      <w:spacing w:after="0" w:line="240" w:lineRule="auto"/>
    </w:pPr>
    <w:rPr>
      <w:rFonts w:ascii="Times New Roman" w:hAnsi="Times New Roman" w:cs="Times New Roman"/>
      <w:sz w:val="24"/>
      <w:szCs w:val="24"/>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492A"/>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07492A"/>
    <w:rPr>
      <w:rFonts w:ascii="Times New Roman" w:eastAsia="Times New Roman" w:hAnsi="Times New Roman" w:cs="Times New Roman"/>
      <w:sz w:val="20"/>
      <w:szCs w:val="20"/>
      <w:lang w:val="en-US" w:eastAsia="es-MX"/>
    </w:rPr>
  </w:style>
  <w:style w:type="character" w:styleId="FootnoteReference">
    <w:name w:val="footnote reference"/>
    <w:basedOn w:val="DefaultParagraphFont"/>
    <w:uiPriority w:val="99"/>
    <w:semiHidden/>
    <w:unhideWhenUsed/>
    <w:rsid w:val="0007492A"/>
    <w:rPr>
      <w:vertAlign w:val="superscript"/>
    </w:rPr>
  </w:style>
  <w:style w:type="character" w:customStyle="1" w:styleId="apple-converted-space">
    <w:name w:val="apple-converted-space"/>
    <w:basedOn w:val="DefaultParagraphFont"/>
    <w:rsid w:val="00F5687A"/>
  </w:style>
  <w:style w:type="paragraph" w:customStyle="1" w:styleId="ecxmsonormal">
    <w:name w:val="ecxmsonormal"/>
    <w:basedOn w:val="Normal"/>
    <w:rsid w:val="00F5687A"/>
    <w:pPr>
      <w:spacing w:before="100" w:beforeAutospacing="1" w:after="100" w:afterAutospacing="1"/>
    </w:pPr>
    <w:rPr>
      <w:rFonts w:eastAsia="Times New Roman"/>
      <w:lang w:val="es-ES" w:eastAsia="es-ES_tradnl"/>
    </w:rPr>
  </w:style>
  <w:style w:type="paragraph" w:styleId="EndnoteText">
    <w:name w:val="endnote text"/>
    <w:basedOn w:val="Normal"/>
    <w:link w:val="EndnoteTextChar"/>
    <w:uiPriority w:val="99"/>
    <w:unhideWhenUsed/>
    <w:rsid w:val="00F5687A"/>
    <w:rPr>
      <w:rFonts w:asciiTheme="minorHAnsi" w:eastAsiaTheme="minorEastAsia" w:hAnsiTheme="minorHAnsi" w:cstheme="minorBidi"/>
      <w:sz w:val="20"/>
      <w:szCs w:val="20"/>
      <w:lang w:val="es-ES" w:eastAsia="es-ES"/>
    </w:rPr>
  </w:style>
  <w:style w:type="character" w:customStyle="1" w:styleId="EndnoteTextChar">
    <w:name w:val="Endnote Text Char"/>
    <w:basedOn w:val="DefaultParagraphFont"/>
    <w:link w:val="EndnoteText"/>
    <w:uiPriority w:val="99"/>
    <w:rsid w:val="00F5687A"/>
    <w:rPr>
      <w:rFonts w:eastAsiaTheme="minorEastAsia"/>
      <w:sz w:val="20"/>
      <w:szCs w:val="20"/>
      <w:lang w:val="es-ES" w:eastAsia="es-ES"/>
    </w:rPr>
  </w:style>
  <w:style w:type="character" w:styleId="EndnoteReference">
    <w:name w:val="endnote reference"/>
    <w:basedOn w:val="DefaultParagraphFont"/>
    <w:uiPriority w:val="99"/>
    <w:semiHidden/>
    <w:unhideWhenUsed/>
    <w:rsid w:val="00F5687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2A"/>
    <w:pPr>
      <w:spacing w:after="0" w:line="240" w:lineRule="auto"/>
    </w:pPr>
    <w:rPr>
      <w:rFonts w:ascii="Times New Roman" w:hAnsi="Times New Roman" w:cs="Times New Roman"/>
      <w:sz w:val="24"/>
      <w:szCs w:val="24"/>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492A"/>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07492A"/>
    <w:rPr>
      <w:rFonts w:ascii="Times New Roman" w:eastAsia="Times New Roman" w:hAnsi="Times New Roman" w:cs="Times New Roman"/>
      <w:sz w:val="20"/>
      <w:szCs w:val="20"/>
      <w:lang w:val="en-US" w:eastAsia="es-MX"/>
    </w:rPr>
  </w:style>
  <w:style w:type="character" w:styleId="FootnoteReference">
    <w:name w:val="footnote reference"/>
    <w:basedOn w:val="DefaultParagraphFont"/>
    <w:uiPriority w:val="99"/>
    <w:semiHidden/>
    <w:unhideWhenUsed/>
    <w:rsid w:val="0007492A"/>
    <w:rPr>
      <w:vertAlign w:val="superscript"/>
    </w:rPr>
  </w:style>
  <w:style w:type="character" w:customStyle="1" w:styleId="apple-converted-space">
    <w:name w:val="apple-converted-space"/>
    <w:basedOn w:val="DefaultParagraphFont"/>
    <w:rsid w:val="00F5687A"/>
  </w:style>
  <w:style w:type="paragraph" w:customStyle="1" w:styleId="ecxmsonormal">
    <w:name w:val="ecxmsonormal"/>
    <w:basedOn w:val="Normal"/>
    <w:rsid w:val="00F5687A"/>
    <w:pPr>
      <w:spacing w:before="100" w:beforeAutospacing="1" w:after="100" w:afterAutospacing="1"/>
    </w:pPr>
    <w:rPr>
      <w:rFonts w:eastAsia="Times New Roman"/>
      <w:lang w:val="es-ES" w:eastAsia="es-ES_tradnl"/>
    </w:rPr>
  </w:style>
  <w:style w:type="paragraph" w:styleId="EndnoteText">
    <w:name w:val="endnote text"/>
    <w:basedOn w:val="Normal"/>
    <w:link w:val="EndnoteTextChar"/>
    <w:uiPriority w:val="99"/>
    <w:unhideWhenUsed/>
    <w:rsid w:val="00F5687A"/>
    <w:rPr>
      <w:rFonts w:asciiTheme="minorHAnsi" w:eastAsiaTheme="minorEastAsia" w:hAnsiTheme="minorHAnsi" w:cstheme="minorBidi"/>
      <w:sz w:val="20"/>
      <w:szCs w:val="20"/>
      <w:lang w:val="es-ES" w:eastAsia="es-ES"/>
    </w:rPr>
  </w:style>
  <w:style w:type="character" w:customStyle="1" w:styleId="EndnoteTextChar">
    <w:name w:val="Endnote Text Char"/>
    <w:basedOn w:val="DefaultParagraphFont"/>
    <w:link w:val="EndnoteText"/>
    <w:uiPriority w:val="99"/>
    <w:rsid w:val="00F5687A"/>
    <w:rPr>
      <w:rFonts w:eastAsiaTheme="minorEastAsia"/>
      <w:sz w:val="20"/>
      <w:szCs w:val="20"/>
      <w:lang w:val="es-ES" w:eastAsia="es-ES"/>
    </w:rPr>
  </w:style>
  <w:style w:type="character" w:styleId="EndnoteReference">
    <w:name w:val="endnote reference"/>
    <w:basedOn w:val="DefaultParagraphFont"/>
    <w:uiPriority w:val="99"/>
    <w:semiHidden/>
    <w:unhideWhenUsed/>
    <w:rsid w:val="00F56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2625-F010-9445-A559-F7C9587E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2828</Words>
  <Characters>16123</Characters>
  <Application>Microsoft Macintosh Word</Application>
  <DocSecurity>0</DocSecurity>
  <Lines>134</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Maro_Almanza</dc:creator>
  <cp:lastModifiedBy>Ana Lydia Santiago</cp:lastModifiedBy>
  <cp:revision>2</cp:revision>
  <dcterms:created xsi:type="dcterms:W3CDTF">2015-07-05T16:27:00Z</dcterms:created>
  <dcterms:modified xsi:type="dcterms:W3CDTF">2015-07-05T16:27:00Z</dcterms:modified>
</cp:coreProperties>
</file>