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EFA03" w14:textId="77777777" w:rsidR="006A61D0" w:rsidRPr="009A6472" w:rsidRDefault="006A61D0" w:rsidP="006A61D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FAA2F7D" w14:textId="6A48FD4A" w:rsidR="006A61D0" w:rsidRPr="009A6472" w:rsidRDefault="006A61D0" w:rsidP="006A61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472">
        <w:rPr>
          <w:rFonts w:ascii="Times New Roman" w:hAnsi="Times New Roman" w:cs="Times New Roman"/>
          <w:b/>
          <w:sz w:val="28"/>
          <w:szCs w:val="28"/>
        </w:rPr>
        <w:t>La mujer frente al espejo: nuevas virilidades</w:t>
      </w:r>
    </w:p>
    <w:p w14:paraId="5E44092E" w14:textId="77777777" w:rsidR="006A61D0" w:rsidRPr="006A61D0" w:rsidRDefault="006A61D0" w:rsidP="006A61D0">
      <w:pPr>
        <w:jc w:val="both"/>
        <w:rPr>
          <w:rFonts w:ascii="Times New Roman" w:hAnsi="Times New Roman" w:cs="Times New Roman"/>
        </w:rPr>
      </w:pPr>
      <w:r w:rsidRPr="006A61D0">
        <w:rPr>
          <w:rFonts w:ascii="Times New Roman" w:hAnsi="Times New Roman" w:cs="Times New Roman"/>
          <w:b/>
        </w:rPr>
        <w:t>Relator:</w:t>
      </w:r>
      <w:r w:rsidRPr="006A61D0">
        <w:rPr>
          <w:rFonts w:ascii="Times New Roman" w:hAnsi="Times New Roman" w:cs="Times New Roman"/>
        </w:rPr>
        <w:t xml:space="preserve"> Maria Josefina Fuentes</w:t>
      </w:r>
    </w:p>
    <w:p w14:paraId="73212471" w14:textId="77777777" w:rsidR="006A61D0" w:rsidRPr="006A61D0" w:rsidRDefault="006A61D0" w:rsidP="006A61D0">
      <w:pPr>
        <w:jc w:val="both"/>
        <w:rPr>
          <w:rFonts w:ascii="Times New Roman" w:hAnsi="Times New Roman" w:cs="Times New Roman"/>
        </w:rPr>
      </w:pPr>
      <w:r w:rsidRPr="006A61D0">
        <w:rPr>
          <w:rFonts w:ascii="Times New Roman" w:hAnsi="Times New Roman" w:cs="Times New Roman"/>
          <w:b/>
        </w:rPr>
        <w:t>Participantes:</w:t>
      </w:r>
      <w:r w:rsidRPr="006A61D0">
        <w:rPr>
          <w:rFonts w:ascii="Times New Roman" w:hAnsi="Times New Roman" w:cs="Times New Roman"/>
        </w:rPr>
        <w:t xml:space="preserve"> Graciela Bessa, Jésus Santiago, Lucila M. Darrigo, Maria Inês Lamy, Teresinha Meirelles do Prado</w:t>
      </w:r>
    </w:p>
    <w:p w14:paraId="7BB50335" w14:textId="77777777" w:rsidR="006A61D0" w:rsidRPr="006A61D0" w:rsidRDefault="006A61D0" w:rsidP="006A61D0">
      <w:pPr>
        <w:jc w:val="both"/>
        <w:rPr>
          <w:rFonts w:ascii="Times New Roman" w:hAnsi="Times New Roman" w:cs="Times New Roman"/>
        </w:rPr>
      </w:pPr>
    </w:p>
    <w:p w14:paraId="070ED1CD" w14:textId="3CE7B18B" w:rsidR="00BF7850" w:rsidRDefault="006A61D0" w:rsidP="006A61D0">
      <w:pPr>
        <w:jc w:val="both"/>
        <w:rPr>
          <w:rFonts w:ascii="Times New Roman" w:hAnsi="Times New Roman" w:cs="Times New Roman"/>
          <w:b/>
        </w:rPr>
      </w:pPr>
      <w:r w:rsidRPr="009A6472">
        <w:rPr>
          <w:rFonts w:ascii="Times New Roman" w:hAnsi="Times New Roman" w:cs="Times New Roman"/>
          <w:b/>
        </w:rPr>
        <w:t xml:space="preserve">La virilidad </w:t>
      </w:r>
      <w:r w:rsidRPr="009A6472">
        <w:rPr>
          <w:rFonts w:ascii="Times New Roman" w:hAnsi="Times New Roman" w:cs="Times New Roman"/>
          <w:b/>
          <w:i/>
        </w:rPr>
        <w:t>nor</w:t>
      </w:r>
      <w:r w:rsidR="009A6472" w:rsidRPr="009A6472">
        <w:rPr>
          <w:rFonts w:ascii="Times New Roman" w:hAnsi="Times New Roman" w:cs="Times New Roman"/>
          <w:b/>
          <w:i/>
        </w:rPr>
        <w:t>me</w:t>
      </w:r>
      <w:r w:rsidRPr="009A6472">
        <w:rPr>
          <w:rFonts w:ascii="Times New Roman" w:hAnsi="Times New Roman" w:cs="Times New Roman"/>
          <w:b/>
          <w:i/>
        </w:rPr>
        <w:t>-mâ</w:t>
      </w:r>
      <w:r w:rsidR="00BF7850" w:rsidRPr="009A6472">
        <w:rPr>
          <w:rFonts w:ascii="Times New Roman" w:hAnsi="Times New Roman" w:cs="Times New Roman"/>
          <w:b/>
          <w:i/>
        </w:rPr>
        <w:t>le</w:t>
      </w:r>
      <w:r w:rsidR="00BF7850" w:rsidRPr="009A6472">
        <w:rPr>
          <w:rFonts w:ascii="Times New Roman" w:hAnsi="Times New Roman" w:cs="Times New Roman"/>
          <w:b/>
        </w:rPr>
        <w:t xml:space="preserve"> en la mujer</w:t>
      </w:r>
    </w:p>
    <w:p w14:paraId="1F92EC0D" w14:textId="77777777" w:rsidR="00325D5E" w:rsidRPr="00325D5E" w:rsidRDefault="00325D5E" w:rsidP="006A61D0">
      <w:pPr>
        <w:jc w:val="both"/>
        <w:rPr>
          <w:rFonts w:ascii="Times New Roman" w:hAnsi="Times New Roman" w:cs="Times New Roman"/>
          <w:b/>
        </w:rPr>
      </w:pPr>
    </w:p>
    <w:p w14:paraId="5E93653C" w14:textId="02456C71" w:rsidR="00BF7850" w:rsidRPr="006A61D0" w:rsidRDefault="00BF7850" w:rsidP="008B3FAD">
      <w:pPr>
        <w:ind w:firstLine="708"/>
        <w:jc w:val="both"/>
        <w:rPr>
          <w:rFonts w:ascii="Times New Roman" w:hAnsi="Times New Roman" w:cs="Times New Roman"/>
        </w:rPr>
      </w:pPr>
      <w:r w:rsidRPr="006A61D0">
        <w:rPr>
          <w:rFonts w:ascii="Times New Roman" w:hAnsi="Times New Roman" w:cs="Times New Roman"/>
        </w:rPr>
        <w:t>En la década del 30, el tema de la sexualidad femenina giró en torno a la cuestión de si la identificación masculina de la niña al padre sería un obstáculo</w:t>
      </w:r>
      <w:r w:rsidR="0020253A">
        <w:rPr>
          <w:rFonts w:ascii="Times New Roman" w:hAnsi="Times New Roman" w:cs="Times New Roman"/>
        </w:rPr>
        <w:t>,</w:t>
      </w:r>
      <w:r w:rsidRPr="006A61D0">
        <w:rPr>
          <w:rFonts w:ascii="Times New Roman" w:hAnsi="Times New Roman" w:cs="Times New Roman"/>
        </w:rPr>
        <w:t xml:space="preserve"> o más bien daría acceso a la feminidad. Mientras que Karen Horney y Ernest Jones defendían una identificación sostenida en el vínculo innato</w:t>
      </w:r>
      <w:r w:rsidR="009033FA" w:rsidRPr="006A61D0">
        <w:rPr>
          <w:rFonts w:ascii="Times New Roman" w:hAnsi="Times New Roman" w:cs="Times New Roman"/>
        </w:rPr>
        <w:t xml:space="preserve"> y directo a la madre, frente a la</w:t>
      </w:r>
      <w:r w:rsidRPr="006A61D0">
        <w:rPr>
          <w:rFonts w:ascii="Times New Roman" w:hAnsi="Times New Roman" w:cs="Times New Roman"/>
        </w:rPr>
        <w:t xml:space="preserve"> cual, la masculinidad sería una defensa, Freud y algunas analistas como Hélène Deutsch, insistían en la primacía fálica como la normalidad par</w:t>
      </w:r>
      <w:r w:rsidR="009A6472">
        <w:rPr>
          <w:rFonts w:ascii="Times New Roman" w:hAnsi="Times New Roman" w:cs="Times New Roman"/>
        </w:rPr>
        <w:t>a los dos sexos – la</w:t>
      </w:r>
      <w:r w:rsidRPr="006A61D0">
        <w:rPr>
          <w:rFonts w:ascii="Times New Roman" w:hAnsi="Times New Roman" w:cs="Times New Roman"/>
        </w:rPr>
        <w:t xml:space="preserve"> </w:t>
      </w:r>
      <w:r w:rsidR="006A61D0">
        <w:rPr>
          <w:rFonts w:ascii="Times New Roman" w:hAnsi="Times New Roman" w:cs="Times New Roman"/>
          <w:i/>
        </w:rPr>
        <w:t>nor</w:t>
      </w:r>
      <w:r w:rsidR="009A6472">
        <w:rPr>
          <w:rFonts w:ascii="Times New Roman" w:hAnsi="Times New Roman" w:cs="Times New Roman"/>
          <w:i/>
        </w:rPr>
        <w:t>me</w:t>
      </w:r>
      <w:r w:rsidR="006A61D0">
        <w:rPr>
          <w:rFonts w:ascii="Times New Roman" w:hAnsi="Times New Roman" w:cs="Times New Roman"/>
          <w:i/>
        </w:rPr>
        <w:t>-mâ</w:t>
      </w:r>
      <w:r w:rsidRPr="006A61D0">
        <w:rPr>
          <w:rFonts w:ascii="Times New Roman" w:hAnsi="Times New Roman" w:cs="Times New Roman"/>
          <w:i/>
        </w:rPr>
        <w:t xml:space="preserve">le, </w:t>
      </w:r>
      <w:r w:rsidRPr="006A61D0">
        <w:rPr>
          <w:rFonts w:ascii="Times New Roman" w:hAnsi="Times New Roman" w:cs="Times New Roman"/>
        </w:rPr>
        <w:t xml:space="preserve">de acuerdo al </w:t>
      </w:r>
      <w:r w:rsidRPr="006A61D0">
        <w:rPr>
          <w:rFonts w:ascii="Times New Roman" w:hAnsi="Times New Roman" w:cs="Times New Roman"/>
          <w:i/>
        </w:rPr>
        <w:t>Witz</w:t>
      </w:r>
      <w:r w:rsidRPr="006A61D0">
        <w:rPr>
          <w:rFonts w:ascii="Times New Roman" w:hAnsi="Times New Roman" w:cs="Times New Roman"/>
        </w:rPr>
        <w:t xml:space="preserve"> de Lacan</w:t>
      </w:r>
      <w:r w:rsidRPr="006A61D0">
        <w:rPr>
          <w:rStyle w:val="FootnoteReference"/>
          <w:rFonts w:ascii="Times New Roman" w:hAnsi="Times New Roman" w:cs="Times New Roman"/>
        </w:rPr>
        <w:footnoteReference w:id="1"/>
      </w:r>
      <w:r w:rsidRPr="006A61D0">
        <w:rPr>
          <w:rFonts w:ascii="Times New Roman" w:hAnsi="Times New Roman" w:cs="Times New Roman"/>
        </w:rPr>
        <w:t xml:space="preserve"> que evoca lo </w:t>
      </w:r>
      <w:r w:rsidRPr="006A61D0">
        <w:rPr>
          <w:rFonts w:ascii="Times New Roman" w:hAnsi="Times New Roman" w:cs="Times New Roman"/>
          <w:i/>
        </w:rPr>
        <w:t>normal</w:t>
      </w:r>
      <w:r w:rsidR="009A6472">
        <w:rPr>
          <w:rFonts w:ascii="Times New Roman" w:hAnsi="Times New Roman" w:cs="Times New Roman"/>
        </w:rPr>
        <w:t xml:space="preserve"> (normal) y la</w:t>
      </w:r>
      <w:r w:rsidR="0020253A">
        <w:rPr>
          <w:rFonts w:ascii="Times New Roman" w:hAnsi="Times New Roman" w:cs="Times New Roman"/>
        </w:rPr>
        <w:t xml:space="preserve"> </w:t>
      </w:r>
      <w:r w:rsidR="0020253A" w:rsidRPr="009A6472">
        <w:rPr>
          <w:rFonts w:ascii="Times New Roman" w:hAnsi="Times New Roman" w:cs="Times New Roman"/>
          <w:i/>
        </w:rPr>
        <w:t>norma</w:t>
      </w:r>
      <w:r w:rsidR="006A61D0" w:rsidRPr="009A6472">
        <w:rPr>
          <w:rFonts w:ascii="Times New Roman" w:hAnsi="Times New Roman" w:cs="Times New Roman"/>
          <w:i/>
        </w:rPr>
        <w:t xml:space="preserve"> mâ</w:t>
      </w:r>
      <w:r w:rsidRPr="009A6472">
        <w:rPr>
          <w:rFonts w:ascii="Times New Roman" w:hAnsi="Times New Roman" w:cs="Times New Roman"/>
          <w:i/>
        </w:rPr>
        <w:t>le</w:t>
      </w:r>
      <w:r w:rsidRPr="006A61D0">
        <w:rPr>
          <w:rFonts w:ascii="Times New Roman" w:hAnsi="Times New Roman" w:cs="Times New Roman"/>
        </w:rPr>
        <w:t xml:space="preserve"> (norma masculina). A pesar de las críticas feministas, </w:t>
      </w:r>
      <w:r w:rsidRPr="008D46C2">
        <w:rPr>
          <w:rFonts w:ascii="Times New Roman" w:hAnsi="Times New Roman" w:cs="Times New Roman"/>
        </w:rPr>
        <w:t>Freud</w:t>
      </w:r>
      <w:r w:rsidR="0020253A">
        <w:rPr>
          <w:rFonts w:ascii="Times New Roman" w:hAnsi="Times New Roman" w:cs="Times New Roman"/>
        </w:rPr>
        <w:t xml:space="preserve"> es </w:t>
      </w:r>
      <w:r w:rsidR="008D46C2" w:rsidRPr="008D46C2">
        <w:rPr>
          <w:rFonts w:ascii="Times New Roman" w:hAnsi="Times New Roman" w:cs="Times New Roman"/>
        </w:rPr>
        <w:t xml:space="preserve">intransigente </w:t>
      </w:r>
      <w:r w:rsidR="00E96A69" w:rsidRPr="006A61D0">
        <w:rPr>
          <w:rFonts w:ascii="Times New Roman" w:hAnsi="Times New Roman" w:cs="Times New Roman"/>
        </w:rPr>
        <w:t xml:space="preserve">en relación a la tesis del falocentrismo en el inconsciente según la cual sólo </w:t>
      </w:r>
      <w:r w:rsidR="009033FA" w:rsidRPr="006A61D0">
        <w:rPr>
          <w:rFonts w:ascii="Times New Roman" w:hAnsi="Times New Roman" w:cs="Times New Roman"/>
        </w:rPr>
        <w:t>se</w:t>
      </w:r>
      <w:r w:rsidR="0020253A">
        <w:rPr>
          <w:rFonts w:ascii="Times New Roman" w:hAnsi="Times New Roman" w:cs="Times New Roman"/>
        </w:rPr>
        <w:t xml:space="preserve"> </w:t>
      </w:r>
      <w:r w:rsidR="009033FA" w:rsidRPr="006A61D0">
        <w:rPr>
          <w:rFonts w:ascii="Times New Roman" w:hAnsi="Times New Roman" w:cs="Times New Roman"/>
        </w:rPr>
        <w:t>reconoce un significante,</w:t>
      </w:r>
      <w:r w:rsidR="00E96A69" w:rsidRPr="006A61D0">
        <w:rPr>
          <w:rFonts w:ascii="Times New Roman" w:hAnsi="Times New Roman" w:cs="Times New Roman"/>
        </w:rPr>
        <w:t xml:space="preserve"> el falo, para designar la disime</w:t>
      </w:r>
      <w:r w:rsidR="0020253A">
        <w:rPr>
          <w:rFonts w:ascii="Times New Roman" w:hAnsi="Times New Roman" w:cs="Times New Roman"/>
        </w:rPr>
        <w:t xml:space="preserve">tría de los sexos, </w:t>
      </w:r>
      <w:r w:rsidR="009A6472">
        <w:rPr>
          <w:rFonts w:ascii="Times New Roman" w:hAnsi="Times New Roman" w:cs="Times New Roman"/>
        </w:rPr>
        <w:t xml:space="preserve">siendo que </w:t>
      </w:r>
      <w:r w:rsidR="0020253A">
        <w:rPr>
          <w:rFonts w:ascii="Times New Roman" w:hAnsi="Times New Roman" w:cs="Times New Roman"/>
        </w:rPr>
        <w:t>una identificación propia</w:t>
      </w:r>
      <w:r w:rsidR="009A6472">
        <w:rPr>
          <w:rFonts w:ascii="Times New Roman" w:hAnsi="Times New Roman" w:cs="Times New Roman"/>
        </w:rPr>
        <w:t xml:space="preserve"> de la mujer es lo que</w:t>
      </w:r>
      <w:r w:rsidR="008C0207">
        <w:rPr>
          <w:rFonts w:ascii="Times New Roman" w:hAnsi="Times New Roman" w:cs="Times New Roman"/>
        </w:rPr>
        <w:t xml:space="preserve"> permanece ausente.  </w:t>
      </w:r>
    </w:p>
    <w:p w14:paraId="1DB8319A" w14:textId="0A39342B" w:rsidR="001A37BD" w:rsidRPr="006A61D0" w:rsidRDefault="008C0207" w:rsidP="008C020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la misma dirección</w:t>
      </w:r>
      <w:r w:rsidR="00BD367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Lacan</w:t>
      </w:r>
      <w:r w:rsidR="00E96A69" w:rsidRPr="006A61D0">
        <w:rPr>
          <w:rFonts w:ascii="Times New Roman" w:hAnsi="Times New Roman" w:cs="Times New Roman"/>
        </w:rPr>
        <w:t xml:space="preserve"> en 1958, lejos de resumir la “asunción </w:t>
      </w:r>
      <w:r w:rsidR="009033FA" w:rsidRPr="006A61D0">
        <w:rPr>
          <w:rFonts w:ascii="Times New Roman" w:hAnsi="Times New Roman" w:cs="Times New Roman"/>
        </w:rPr>
        <w:t xml:space="preserve">del sexo en </w:t>
      </w:r>
      <w:r w:rsidR="008D46C2" w:rsidRPr="008D46C2">
        <w:rPr>
          <w:rFonts w:ascii="Times New Roman" w:hAnsi="Times New Roman" w:cs="Times New Roman"/>
        </w:rPr>
        <w:t>términos de roles</w:t>
      </w:r>
      <w:r w:rsidR="009033FA" w:rsidRPr="006A61D0">
        <w:rPr>
          <w:rFonts w:ascii="Times New Roman" w:hAnsi="Times New Roman" w:cs="Times New Roman"/>
        </w:rPr>
        <w:t>”</w:t>
      </w:r>
      <w:r w:rsidR="009033FA" w:rsidRPr="006A61D0">
        <w:rPr>
          <w:rStyle w:val="FootnoteReference"/>
          <w:rFonts w:ascii="Times New Roman" w:hAnsi="Times New Roman" w:cs="Times New Roman"/>
        </w:rPr>
        <w:footnoteReference w:id="2"/>
      </w:r>
      <w:r w:rsidR="009033FA" w:rsidRPr="006A61D0">
        <w:rPr>
          <w:rFonts w:ascii="Times New Roman" w:hAnsi="Times New Roman" w:cs="Times New Roman"/>
        </w:rPr>
        <w:t xml:space="preserve">, cuando criticaba la naciente clínica de genero, sitúa la disimetría en términos de </w:t>
      </w:r>
      <w:r w:rsidR="009033FA" w:rsidRPr="006A61D0">
        <w:rPr>
          <w:rFonts w:ascii="Times New Roman" w:hAnsi="Times New Roman" w:cs="Times New Roman"/>
          <w:i/>
        </w:rPr>
        <w:t xml:space="preserve">ser </w:t>
      </w:r>
      <w:r w:rsidR="009033FA" w:rsidRPr="006A61D0">
        <w:rPr>
          <w:rFonts w:ascii="Times New Roman" w:hAnsi="Times New Roman" w:cs="Times New Roman"/>
        </w:rPr>
        <w:t xml:space="preserve">o </w:t>
      </w:r>
      <w:r w:rsidR="009033FA" w:rsidRPr="006A61D0">
        <w:rPr>
          <w:rFonts w:ascii="Times New Roman" w:hAnsi="Times New Roman" w:cs="Times New Roman"/>
          <w:i/>
        </w:rPr>
        <w:t>tener</w:t>
      </w:r>
      <w:r w:rsidR="009033FA" w:rsidRPr="006A61D0">
        <w:rPr>
          <w:rFonts w:ascii="Times New Roman" w:hAnsi="Times New Roman" w:cs="Times New Roman"/>
        </w:rPr>
        <w:t xml:space="preserve"> el falo, destacando el carácter viril intrínseco en la estrategia femenina de la mascarada: “para ser el falo, esto es, el significante de deseo del Otro, la mujer va a rechazar una parte esencial de la feminidad”</w:t>
      </w:r>
      <w:r w:rsidR="009033FA" w:rsidRPr="006A61D0">
        <w:rPr>
          <w:rStyle w:val="FootnoteReference"/>
          <w:rFonts w:ascii="Times New Roman" w:hAnsi="Times New Roman" w:cs="Times New Roman"/>
        </w:rPr>
        <w:footnoteReference w:id="3"/>
      </w:r>
      <w:r w:rsidR="001E42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A37BD" w:rsidRPr="006A61D0">
        <w:rPr>
          <w:rFonts w:ascii="Times New Roman" w:hAnsi="Times New Roman" w:cs="Times New Roman"/>
        </w:rPr>
        <w:t>De ahí, incluso, el efecto curioso de que “la propia ostentación viril parezca femenina”</w:t>
      </w:r>
      <w:r w:rsidR="00DC7F1B" w:rsidRPr="006A61D0">
        <w:rPr>
          <w:rStyle w:val="FootnoteReference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</w:rPr>
        <w:t>. Además</w:t>
      </w:r>
      <w:r w:rsidR="001A37BD" w:rsidRPr="006A61D0">
        <w:rPr>
          <w:rFonts w:ascii="Times New Roman" w:hAnsi="Times New Roman" w:cs="Times New Roman"/>
        </w:rPr>
        <w:t>, afirma enseguida que “conviene indagar si la medi</w:t>
      </w:r>
      <w:r w:rsidR="0090585E" w:rsidRPr="006A61D0">
        <w:rPr>
          <w:rFonts w:ascii="Times New Roman" w:hAnsi="Times New Roman" w:cs="Times New Roman"/>
        </w:rPr>
        <w:t xml:space="preserve">ación fálica drena todo </w:t>
      </w:r>
      <w:r w:rsidR="001E4298">
        <w:rPr>
          <w:rFonts w:ascii="Times New Roman" w:hAnsi="Times New Roman" w:cs="Times New Roman"/>
        </w:rPr>
        <w:t xml:space="preserve">lo </w:t>
      </w:r>
      <w:r w:rsidR="001A37BD" w:rsidRPr="006A61D0">
        <w:rPr>
          <w:rFonts w:ascii="Times New Roman" w:hAnsi="Times New Roman" w:cs="Times New Roman"/>
        </w:rPr>
        <w:t>puede manifestar</w:t>
      </w:r>
      <w:r w:rsidR="001E4298">
        <w:rPr>
          <w:rFonts w:ascii="Times New Roman" w:hAnsi="Times New Roman" w:cs="Times New Roman"/>
        </w:rPr>
        <w:t>se de</w:t>
      </w:r>
      <w:r w:rsidR="001A37BD" w:rsidRPr="006A61D0">
        <w:rPr>
          <w:rFonts w:ascii="Times New Roman" w:hAnsi="Times New Roman" w:cs="Times New Roman"/>
        </w:rPr>
        <w:t xml:space="preserve"> pulsional en la mujer.”</w:t>
      </w:r>
      <w:r w:rsidR="001A37BD" w:rsidRPr="006A61D0">
        <w:rPr>
          <w:rStyle w:val="FootnoteReference"/>
          <w:rFonts w:ascii="Times New Roman" w:hAnsi="Times New Roman" w:cs="Times New Roman"/>
        </w:rPr>
        <w:footnoteReference w:id="5"/>
      </w:r>
    </w:p>
    <w:p w14:paraId="3DFD5603" w14:textId="569A3836" w:rsidR="0090585E" w:rsidRPr="006A61D0" w:rsidRDefault="0090585E" w:rsidP="008B3FAD">
      <w:pPr>
        <w:ind w:firstLine="708"/>
        <w:jc w:val="both"/>
        <w:rPr>
          <w:rFonts w:ascii="Times New Roman" w:hAnsi="Times New Roman" w:cs="Times New Roman"/>
        </w:rPr>
      </w:pPr>
      <w:r w:rsidRPr="006A61D0">
        <w:rPr>
          <w:rFonts w:ascii="Times New Roman" w:hAnsi="Times New Roman" w:cs="Times New Roman"/>
        </w:rPr>
        <w:t xml:space="preserve">Fue solo en los años 70 cuando Lacan se adentró en el </w:t>
      </w:r>
      <w:r w:rsidRPr="006A61D0">
        <w:rPr>
          <w:rFonts w:ascii="Times New Roman" w:hAnsi="Times New Roman" w:cs="Times New Roman"/>
          <w:i/>
        </w:rPr>
        <w:t xml:space="preserve">dark continent </w:t>
      </w:r>
      <w:r w:rsidRPr="006A61D0">
        <w:rPr>
          <w:rFonts w:ascii="Times New Roman" w:hAnsi="Times New Roman" w:cs="Times New Roman"/>
        </w:rPr>
        <w:t>freudiano pa</w:t>
      </w:r>
      <w:r w:rsidR="009A6472">
        <w:rPr>
          <w:rFonts w:ascii="Times New Roman" w:hAnsi="Times New Roman" w:cs="Times New Roman"/>
        </w:rPr>
        <w:t>ra abrir la Caja de Pandora con el</w:t>
      </w:r>
      <w:r w:rsidRPr="006A61D0">
        <w:rPr>
          <w:rFonts w:ascii="Times New Roman" w:hAnsi="Times New Roman" w:cs="Times New Roman"/>
        </w:rPr>
        <w:t xml:space="preserve"> recurso</w:t>
      </w:r>
      <w:r w:rsidR="009A6472">
        <w:rPr>
          <w:rFonts w:ascii="Times New Roman" w:hAnsi="Times New Roman" w:cs="Times New Roman"/>
        </w:rPr>
        <w:t xml:space="preserve"> de la lógica</w:t>
      </w:r>
      <w:r w:rsidRPr="006A61D0">
        <w:rPr>
          <w:rFonts w:ascii="Times New Roman" w:hAnsi="Times New Roman" w:cs="Times New Roman"/>
        </w:rPr>
        <w:t xml:space="preserve">, esclareciendo que la mujer es </w:t>
      </w:r>
      <w:r w:rsidRPr="006A61D0">
        <w:rPr>
          <w:rFonts w:ascii="Times New Roman" w:hAnsi="Times New Roman" w:cs="Times New Roman"/>
          <w:i/>
        </w:rPr>
        <w:t>no-toda</w:t>
      </w:r>
      <w:r w:rsidRPr="006A61D0">
        <w:rPr>
          <w:rFonts w:ascii="Times New Roman" w:hAnsi="Times New Roman" w:cs="Times New Roman"/>
        </w:rPr>
        <w:t xml:space="preserve"> sujetada a la lógica masculina. El falocentrismo, como función de goce, se impone </w:t>
      </w:r>
      <w:r w:rsidRPr="006A61D0">
        <w:rPr>
          <w:rFonts w:ascii="Times New Roman" w:hAnsi="Times New Roman" w:cs="Times New Roman"/>
          <w:i/>
        </w:rPr>
        <w:t xml:space="preserve">para todos </w:t>
      </w:r>
      <w:r w:rsidRPr="006A61D0">
        <w:rPr>
          <w:rFonts w:ascii="Times New Roman" w:hAnsi="Times New Roman" w:cs="Times New Roman"/>
        </w:rPr>
        <w:t>en</w:t>
      </w:r>
      <w:r w:rsidR="009A6472">
        <w:rPr>
          <w:rFonts w:ascii="Times New Roman" w:hAnsi="Times New Roman" w:cs="Times New Roman"/>
        </w:rPr>
        <w:t xml:space="preserve"> el lado </w:t>
      </w:r>
      <w:r w:rsidRPr="006A61D0">
        <w:rPr>
          <w:rFonts w:ascii="Times New Roman" w:hAnsi="Times New Roman" w:cs="Times New Roman"/>
        </w:rPr>
        <w:t>masculino de la sexuación –</w:t>
      </w:r>
      <w:r w:rsidR="009A6472">
        <w:rPr>
          <w:rFonts w:ascii="Times New Roman" w:hAnsi="Times New Roman" w:cs="Times New Roman"/>
        </w:rPr>
        <w:t xml:space="preserve"> </w:t>
      </w:r>
      <w:r w:rsidRPr="006A61D0">
        <w:rPr>
          <w:rFonts w:ascii="Times New Roman" w:hAnsi="Times New Roman" w:cs="Times New Roman"/>
        </w:rPr>
        <w:t>conjunto definido por la excepción del Uno que escapa</w:t>
      </w:r>
      <w:r w:rsidR="00D76C31" w:rsidRPr="006A61D0">
        <w:rPr>
          <w:rFonts w:ascii="Times New Roman" w:hAnsi="Times New Roman" w:cs="Times New Roman"/>
        </w:rPr>
        <w:t xml:space="preserve"> a la castración. “La castración ciertamente</w:t>
      </w:r>
      <w:r w:rsidRPr="006A61D0">
        <w:rPr>
          <w:rFonts w:ascii="Times New Roman" w:hAnsi="Times New Roman" w:cs="Times New Roman"/>
        </w:rPr>
        <w:t xml:space="preserve"> da continuidad</w:t>
      </w:r>
      <w:r w:rsidR="001E4298">
        <w:rPr>
          <w:rFonts w:ascii="Times New Roman" w:hAnsi="Times New Roman" w:cs="Times New Roman"/>
        </w:rPr>
        <w:t>,</w:t>
      </w:r>
      <w:r w:rsidRPr="006A61D0">
        <w:rPr>
          <w:rFonts w:ascii="Times New Roman" w:hAnsi="Times New Roman" w:cs="Times New Roman"/>
        </w:rPr>
        <w:t xml:space="preserve"> </w:t>
      </w:r>
      <w:r w:rsidR="00D76C31" w:rsidRPr="006A61D0">
        <w:rPr>
          <w:rFonts w:ascii="Times New Roman" w:hAnsi="Times New Roman" w:cs="Times New Roman"/>
        </w:rPr>
        <w:t xml:space="preserve">como vínculo con el padre, </w:t>
      </w:r>
      <w:r w:rsidR="001E4298">
        <w:rPr>
          <w:rFonts w:ascii="Times New Roman" w:hAnsi="Times New Roman" w:cs="Times New Roman"/>
        </w:rPr>
        <w:t xml:space="preserve">a </w:t>
      </w:r>
      <w:r w:rsidR="00D76C31" w:rsidRPr="006A61D0">
        <w:rPr>
          <w:rFonts w:ascii="Times New Roman" w:hAnsi="Times New Roman" w:cs="Times New Roman"/>
        </w:rPr>
        <w:t>lo que es connotado en todo discurso como virilidad”</w:t>
      </w:r>
      <w:r w:rsidR="009A6472">
        <w:rPr>
          <w:rFonts w:ascii="Times New Roman" w:hAnsi="Times New Roman" w:cs="Times New Roman"/>
        </w:rPr>
        <w:t xml:space="preserve"> – esclarece Lacan</w:t>
      </w:r>
      <w:r w:rsidR="00D76C31" w:rsidRPr="006A61D0">
        <w:rPr>
          <w:rStyle w:val="FootnoteReference"/>
          <w:rFonts w:ascii="Times New Roman" w:hAnsi="Times New Roman" w:cs="Times New Roman"/>
        </w:rPr>
        <w:footnoteReference w:id="6"/>
      </w:r>
      <w:r w:rsidR="009A6472">
        <w:rPr>
          <w:rFonts w:ascii="Times New Roman" w:hAnsi="Times New Roman" w:cs="Times New Roman"/>
        </w:rPr>
        <w:t>.</w:t>
      </w:r>
      <w:r w:rsidR="00D76C31" w:rsidRPr="006A61D0">
        <w:rPr>
          <w:rFonts w:ascii="Times New Roman" w:hAnsi="Times New Roman" w:cs="Times New Roman"/>
        </w:rPr>
        <w:t xml:space="preserve"> Mientras que</w:t>
      </w:r>
      <w:r w:rsidR="00BD367B">
        <w:rPr>
          <w:rFonts w:ascii="Times New Roman" w:hAnsi="Times New Roman" w:cs="Times New Roman"/>
        </w:rPr>
        <w:t>,</w:t>
      </w:r>
      <w:r w:rsidR="00D76C31" w:rsidRPr="006A61D0">
        <w:rPr>
          <w:rFonts w:ascii="Times New Roman" w:hAnsi="Times New Roman" w:cs="Times New Roman"/>
        </w:rPr>
        <w:t xml:space="preserve"> sin esencia, ni existencia, La mujer, definida en términos universales, no existe en el inconsciente. Forcluída de lo simbólico y de lo imaginario</w:t>
      </w:r>
      <w:r w:rsidR="003A3140">
        <w:rPr>
          <w:rStyle w:val="FootnoteReference"/>
          <w:rFonts w:ascii="Times New Roman" w:hAnsi="Times New Roman" w:cs="Times New Roman"/>
        </w:rPr>
        <w:footnoteReference w:id="7"/>
      </w:r>
      <w:r w:rsidR="00D76C31" w:rsidRPr="006A61D0">
        <w:rPr>
          <w:rFonts w:ascii="Times New Roman" w:hAnsi="Times New Roman" w:cs="Times New Roman"/>
        </w:rPr>
        <w:t xml:space="preserve">, queda como Otra, ausente de sí misma, </w:t>
      </w:r>
      <w:r w:rsidR="003526BA" w:rsidRPr="006A61D0">
        <w:rPr>
          <w:rFonts w:ascii="Times New Roman" w:hAnsi="Times New Roman" w:cs="Times New Roman"/>
        </w:rPr>
        <w:t xml:space="preserve">al experimentar un goce </w:t>
      </w:r>
      <w:r w:rsidR="003526BA" w:rsidRPr="006A61D0">
        <w:rPr>
          <w:rFonts w:ascii="Times New Roman" w:hAnsi="Times New Roman" w:cs="Times New Roman"/>
          <w:i/>
        </w:rPr>
        <w:t>no-todo</w:t>
      </w:r>
      <w:r w:rsidR="009A6472">
        <w:rPr>
          <w:rFonts w:ascii="Times New Roman" w:hAnsi="Times New Roman" w:cs="Times New Roman"/>
        </w:rPr>
        <w:t>,</w:t>
      </w:r>
      <w:r w:rsidR="003526BA" w:rsidRPr="006A61D0">
        <w:rPr>
          <w:rFonts w:ascii="Times New Roman" w:hAnsi="Times New Roman" w:cs="Times New Roman"/>
        </w:rPr>
        <w:t xml:space="preserve"> indecible, encarnado, </w:t>
      </w:r>
      <w:r w:rsidR="00986A7D" w:rsidRPr="008D46C2">
        <w:rPr>
          <w:rFonts w:ascii="Times New Roman" w:hAnsi="Times New Roman" w:cs="Times New Roman"/>
        </w:rPr>
        <w:t xml:space="preserve">así </w:t>
      </w:r>
      <w:r w:rsidR="009A6472">
        <w:rPr>
          <w:rFonts w:ascii="Times New Roman" w:hAnsi="Times New Roman" w:cs="Times New Roman"/>
        </w:rPr>
        <w:t xml:space="preserve">en </w:t>
      </w:r>
      <w:r w:rsidR="00986A7D" w:rsidRPr="008D46C2">
        <w:rPr>
          <w:rFonts w:ascii="Times New Roman" w:hAnsi="Times New Roman" w:cs="Times New Roman"/>
        </w:rPr>
        <w:t>la dialéctica falocéntrica, la alteridad del Otro absoluto.</w:t>
      </w:r>
      <w:r w:rsidR="00986A7D" w:rsidRPr="006A61D0">
        <w:rPr>
          <w:rFonts w:ascii="Times New Roman" w:hAnsi="Times New Roman" w:cs="Times New Roman"/>
        </w:rPr>
        <w:t xml:space="preserve"> </w:t>
      </w:r>
    </w:p>
    <w:p w14:paraId="4985566B" w14:textId="7E12FB29" w:rsidR="002223AE" w:rsidRDefault="009A6472" w:rsidP="006A61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986A7D" w:rsidRPr="006A61D0">
        <w:rPr>
          <w:rFonts w:ascii="Times New Roman" w:hAnsi="Times New Roman" w:cs="Times New Roman"/>
        </w:rPr>
        <w:t>Cuando Lacan reafirma que “contrariamente a lo que se cree, el falocentrismo es la mejor garantía de la mujer”</w:t>
      </w:r>
      <w:r w:rsidR="00986A7D" w:rsidRPr="006A61D0">
        <w:rPr>
          <w:rStyle w:val="FootnoteReference"/>
          <w:rFonts w:ascii="Times New Roman" w:hAnsi="Times New Roman" w:cs="Times New Roman"/>
        </w:rPr>
        <w:footnoteReference w:id="8"/>
      </w:r>
      <w:r w:rsidR="00986A7D" w:rsidRPr="006A61D0">
        <w:rPr>
          <w:rFonts w:ascii="Times New Roman" w:hAnsi="Times New Roman" w:cs="Times New Roman"/>
        </w:rPr>
        <w:t xml:space="preserve">, </w:t>
      </w:r>
      <w:r w:rsidR="00B134D8" w:rsidRPr="006A61D0">
        <w:rPr>
          <w:rFonts w:ascii="Times New Roman" w:hAnsi="Times New Roman" w:cs="Times New Roman"/>
        </w:rPr>
        <w:t>indica</w:t>
      </w:r>
      <w:r w:rsidR="0000133C">
        <w:rPr>
          <w:rFonts w:ascii="Times New Roman" w:hAnsi="Times New Roman" w:cs="Times New Roman"/>
        </w:rPr>
        <w:t xml:space="preserve"> que la </w:t>
      </w:r>
      <w:r w:rsidR="00986A7D" w:rsidRPr="006A61D0">
        <w:rPr>
          <w:rFonts w:ascii="Times New Roman" w:hAnsi="Times New Roman" w:cs="Times New Roman"/>
        </w:rPr>
        <w:t xml:space="preserve">virilidad como </w:t>
      </w:r>
      <w:r w:rsidR="00B134D8" w:rsidRPr="006A61D0">
        <w:rPr>
          <w:rFonts w:ascii="Times New Roman" w:hAnsi="Times New Roman" w:cs="Times New Roman"/>
          <w:i/>
        </w:rPr>
        <w:t>norme-mâle</w:t>
      </w:r>
      <w:r w:rsidR="002223AE">
        <w:rPr>
          <w:rFonts w:ascii="Times New Roman" w:hAnsi="Times New Roman" w:cs="Times New Roman"/>
          <w:i/>
        </w:rPr>
        <w:t xml:space="preserve">, </w:t>
      </w:r>
      <w:r w:rsidR="002223AE">
        <w:rPr>
          <w:rFonts w:ascii="Times New Roman" w:hAnsi="Times New Roman" w:cs="Times New Roman"/>
        </w:rPr>
        <w:t>lo que implica a la castración como pérdida de goce para ambos sexos, protege al sujeto de enloquecer de un goce femenino que podría arrastrarlo, allí donde él no se encuentra, tanto</w:t>
      </w:r>
      <w:r w:rsidR="008C0207">
        <w:rPr>
          <w:rFonts w:ascii="Times New Roman" w:hAnsi="Times New Roman" w:cs="Times New Roman"/>
        </w:rPr>
        <w:t xml:space="preserve"> más cuanto que desagarra los lí</w:t>
      </w:r>
      <w:r w:rsidR="002223AE">
        <w:rPr>
          <w:rFonts w:ascii="Times New Roman" w:hAnsi="Times New Roman" w:cs="Times New Roman"/>
        </w:rPr>
        <w:t>mites de la castración, presentándose de modo mortífero. Por otro lado, cuanto más la m</w:t>
      </w:r>
      <w:r w:rsidR="001508AF">
        <w:rPr>
          <w:rFonts w:ascii="Times New Roman" w:hAnsi="Times New Roman" w:cs="Times New Roman"/>
        </w:rPr>
        <w:t xml:space="preserve">ujer se agarra al Uno del goce fálico universal, al imperio de las identificaciones imaginarias, más segrega lo femenino que la habita, y cuyas condiciones de goce sólo pueden ser enunciadas en singular, a partir de las formas sintomáticas de cada una. </w:t>
      </w:r>
    </w:p>
    <w:p w14:paraId="2627EABA" w14:textId="62767E4B" w:rsidR="003A3140" w:rsidRDefault="0096454C" w:rsidP="00325D5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Entonces, postulando una virilidad </w:t>
      </w:r>
      <w:r w:rsidRPr="00390E9C">
        <w:rPr>
          <w:rFonts w:ascii="Times New Roman" w:hAnsi="Times New Roman" w:cs="Times New Roman"/>
          <w:i/>
        </w:rPr>
        <w:t>nor-mâle</w:t>
      </w:r>
      <w:r>
        <w:rPr>
          <w:rFonts w:ascii="Times New Roman" w:hAnsi="Times New Roman" w:cs="Times New Roman"/>
        </w:rPr>
        <w:t xml:space="preserve"> definida en términos lógicos – que no se confunde con los semblantes imaginarios masculinos que una mujer puede asumir </w:t>
      </w:r>
      <w:r w:rsidR="00390E9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, y que en toda identificación sexuada hay un imposible que no recubre lo real del sexo para el ser hablante, el psicoanálisis se diferencia de una práctica retrógrada que apuntaría a restablecer el dominio del binarismo hombre/mujer. De lo contrario</w:t>
      </w:r>
      <w:r w:rsidR="008C020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con el  concepto de </w:t>
      </w:r>
      <w:r>
        <w:rPr>
          <w:rFonts w:ascii="Times New Roman" w:hAnsi="Times New Roman" w:cs="Times New Roman"/>
          <w:i/>
        </w:rPr>
        <w:t>no-todo</w:t>
      </w:r>
      <w:r>
        <w:rPr>
          <w:rFonts w:ascii="Times New Roman" w:hAnsi="Times New Roman" w:cs="Times New Roman"/>
        </w:rPr>
        <w:t>, señala una salida para los impases del ser h</w:t>
      </w:r>
      <w:r w:rsidR="00AD57A6">
        <w:rPr>
          <w:rFonts w:ascii="Times New Roman" w:hAnsi="Times New Roman" w:cs="Times New Roman"/>
        </w:rPr>
        <w:t>ab</w:t>
      </w:r>
      <w:r>
        <w:rPr>
          <w:rFonts w:ascii="Times New Roman" w:hAnsi="Times New Roman" w:cs="Times New Roman"/>
        </w:rPr>
        <w:t xml:space="preserve">lante </w:t>
      </w:r>
      <w:r w:rsidR="008C0207">
        <w:rPr>
          <w:rFonts w:ascii="Times New Roman" w:hAnsi="Times New Roman" w:cs="Times New Roman"/>
        </w:rPr>
        <w:t>cuando</w:t>
      </w:r>
      <w:r w:rsidR="00AD57A6">
        <w:rPr>
          <w:rFonts w:ascii="Times New Roman" w:hAnsi="Times New Roman" w:cs="Times New Roman"/>
        </w:rPr>
        <w:t xml:space="preserve"> </w:t>
      </w:r>
      <w:r w:rsidR="001B5A32">
        <w:rPr>
          <w:rFonts w:ascii="Times New Roman" w:hAnsi="Times New Roman" w:cs="Times New Roman"/>
        </w:rPr>
        <w:t xml:space="preserve">está </w:t>
      </w:r>
      <w:r w:rsidR="00AD57A6">
        <w:rPr>
          <w:rFonts w:ascii="Times New Roman" w:hAnsi="Times New Roman" w:cs="Times New Roman"/>
        </w:rPr>
        <w:t xml:space="preserve">encerrado bajo </w:t>
      </w:r>
      <w:r w:rsidR="008C0207">
        <w:rPr>
          <w:rFonts w:ascii="Times New Roman" w:hAnsi="Times New Roman" w:cs="Times New Roman"/>
        </w:rPr>
        <w:t>el régimen del goce todo fálico</w:t>
      </w:r>
      <w:r w:rsidR="00AD57A6">
        <w:rPr>
          <w:rFonts w:ascii="Times New Roman" w:hAnsi="Times New Roman" w:cs="Times New Roman"/>
        </w:rPr>
        <w:t xml:space="preserve"> que segrega lo femenino, no sin angustia. </w:t>
      </w:r>
    </w:p>
    <w:p w14:paraId="580A9415" w14:textId="77777777" w:rsidR="00BD367B" w:rsidRDefault="00BD367B" w:rsidP="006A61D0">
      <w:pPr>
        <w:jc w:val="both"/>
        <w:rPr>
          <w:rFonts w:ascii="Times New Roman" w:hAnsi="Times New Roman" w:cs="Times New Roman"/>
        </w:rPr>
      </w:pPr>
    </w:p>
    <w:p w14:paraId="6464A7ED" w14:textId="015D9EBB" w:rsidR="003A3140" w:rsidRDefault="009022D9" w:rsidP="006A61D0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No-toda </w:t>
      </w:r>
      <w:r w:rsidRPr="00390E9C">
        <w:rPr>
          <w:rFonts w:ascii="Times New Roman" w:hAnsi="Times New Roman" w:cs="Times New Roman"/>
          <w:b/>
        </w:rPr>
        <w:t>en el espejo y la</w:t>
      </w:r>
      <w:r w:rsidR="003A3140" w:rsidRPr="00390E9C">
        <w:rPr>
          <w:rFonts w:ascii="Times New Roman" w:hAnsi="Times New Roman" w:cs="Times New Roman"/>
          <w:b/>
        </w:rPr>
        <w:t xml:space="preserve"> respuesta </w:t>
      </w:r>
      <w:r w:rsidRPr="00390E9C">
        <w:rPr>
          <w:rFonts w:ascii="Times New Roman" w:hAnsi="Times New Roman" w:cs="Times New Roman"/>
          <w:b/>
        </w:rPr>
        <w:t xml:space="preserve">de la </w:t>
      </w:r>
      <w:r w:rsidR="003A3140" w:rsidRPr="00390E9C">
        <w:rPr>
          <w:rFonts w:ascii="Times New Roman" w:hAnsi="Times New Roman" w:cs="Times New Roman"/>
          <w:b/>
        </w:rPr>
        <w:t>histérica freudiana</w:t>
      </w:r>
    </w:p>
    <w:p w14:paraId="5C3DD27B" w14:textId="77777777" w:rsidR="003A3140" w:rsidRDefault="003A3140" w:rsidP="006A61D0">
      <w:pPr>
        <w:jc w:val="both"/>
        <w:rPr>
          <w:rFonts w:ascii="Times New Roman" w:hAnsi="Times New Roman" w:cs="Times New Roman"/>
          <w:b/>
          <w:i/>
        </w:rPr>
      </w:pPr>
    </w:p>
    <w:p w14:paraId="4AC09D89" w14:textId="5A4C62A4" w:rsidR="003A3140" w:rsidRDefault="003A3140" w:rsidP="008B3F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No-todo</w:t>
      </w:r>
      <w:r w:rsidR="00BD367B">
        <w:rPr>
          <w:rFonts w:ascii="Times New Roman" w:hAnsi="Times New Roman" w:cs="Times New Roman"/>
          <w:i/>
        </w:rPr>
        <w:t>,</w:t>
      </w:r>
      <w:r w:rsidR="00BD367B">
        <w:rPr>
          <w:rFonts w:ascii="Times New Roman" w:hAnsi="Times New Roman" w:cs="Times New Roman"/>
        </w:rPr>
        <w:t xml:space="preserve"> el</w:t>
      </w:r>
      <w:r>
        <w:rPr>
          <w:rFonts w:ascii="Times New Roman" w:hAnsi="Times New Roman" w:cs="Times New Roman"/>
        </w:rPr>
        <w:t xml:space="preserve"> cuerpo sexuado de la mujer </w:t>
      </w:r>
      <w:r w:rsidR="00BD367B">
        <w:rPr>
          <w:rFonts w:ascii="Times New Roman" w:hAnsi="Times New Roman" w:cs="Times New Roman"/>
        </w:rPr>
        <w:t xml:space="preserve">no </w:t>
      </w:r>
      <w:r>
        <w:rPr>
          <w:rFonts w:ascii="Times New Roman" w:hAnsi="Times New Roman" w:cs="Times New Roman"/>
        </w:rPr>
        <w:t>encuentra representación, ni en el significante, ni en la imagen del espejo</w:t>
      </w:r>
      <w:r w:rsidR="00390E9C">
        <w:rPr>
          <w:rFonts w:ascii="Times New Roman" w:hAnsi="Times New Roman" w:cs="Times New Roman"/>
        </w:rPr>
        <w:t xml:space="preserve"> que se </w:t>
      </w:r>
      <w:r w:rsidR="008B3FAD">
        <w:rPr>
          <w:rFonts w:ascii="Times New Roman" w:hAnsi="Times New Roman" w:cs="Times New Roman"/>
        </w:rPr>
        <w:t>con</w:t>
      </w:r>
      <w:r w:rsidR="00390E9C">
        <w:rPr>
          <w:rFonts w:ascii="Times New Roman" w:hAnsi="Times New Roman" w:cs="Times New Roman"/>
        </w:rPr>
        <w:t>stituye</w:t>
      </w:r>
      <w:r w:rsidR="007326DC">
        <w:rPr>
          <w:rFonts w:ascii="Times New Roman" w:hAnsi="Times New Roman" w:cs="Times New Roman"/>
        </w:rPr>
        <w:t xml:space="preserve"> “como una identificación, en sentido pleno que el análisis atribuye a ese término, es decir, la transformación producida en el sujeto cuando asume una imagen”</w:t>
      </w:r>
      <w:r w:rsidR="007326DC">
        <w:rPr>
          <w:rStyle w:val="FootnoteReference"/>
          <w:rFonts w:ascii="Times New Roman" w:hAnsi="Times New Roman" w:cs="Times New Roman"/>
        </w:rPr>
        <w:footnoteReference w:id="9"/>
      </w:r>
      <w:r w:rsidR="007326DC">
        <w:rPr>
          <w:rFonts w:ascii="Times New Roman" w:hAnsi="Times New Roman" w:cs="Times New Roman"/>
        </w:rPr>
        <w:t xml:space="preserve">. Sin embargo, cuando la función fálica opera y el objeto </w:t>
      </w:r>
      <w:r w:rsidR="007326DC" w:rsidRPr="007326DC">
        <w:rPr>
          <w:rFonts w:ascii="Times New Roman" w:hAnsi="Times New Roman" w:cs="Times New Roman"/>
          <w:i/>
        </w:rPr>
        <w:t>a</w:t>
      </w:r>
      <w:r w:rsidR="007326DC">
        <w:rPr>
          <w:rFonts w:ascii="Times New Roman" w:hAnsi="Times New Roman" w:cs="Times New Roman"/>
          <w:i/>
        </w:rPr>
        <w:t xml:space="preserve"> </w:t>
      </w:r>
      <w:r w:rsidR="007326DC">
        <w:rPr>
          <w:rFonts w:ascii="Times New Roman" w:hAnsi="Times New Roman" w:cs="Times New Roman"/>
        </w:rPr>
        <w:t>es extraído del cuerpo, aunque la identificación con la imagen ideal conferid</w:t>
      </w:r>
      <w:r w:rsidR="001E4298">
        <w:rPr>
          <w:rFonts w:ascii="Times New Roman" w:hAnsi="Times New Roman" w:cs="Times New Roman"/>
        </w:rPr>
        <w:t>a por el discurso del Otro falle</w:t>
      </w:r>
      <w:r w:rsidR="007326DC">
        <w:rPr>
          <w:rFonts w:ascii="Times New Roman" w:hAnsi="Times New Roman" w:cs="Times New Roman"/>
        </w:rPr>
        <w:t xml:space="preserve"> en escribir la relación sexual, sirve de ropaje para la pura vacuidad de La mujer, dando consistencia fálica a los semblantes por m</w:t>
      </w:r>
      <w:r w:rsidR="001E4298">
        <w:rPr>
          <w:rFonts w:ascii="Times New Roman" w:hAnsi="Times New Roman" w:cs="Times New Roman"/>
        </w:rPr>
        <w:t xml:space="preserve">edio de los cuales una mujer </w:t>
      </w:r>
      <w:r w:rsidR="007326DC">
        <w:rPr>
          <w:rFonts w:ascii="Times New Roman" w:hAnsi="Times New Roman" w:cs="Times New Roman"/>
        </w:rPr>
        <w:t>puede identifica</w:t>
      </w:r>
      <w:r w:rsidR="00B227A3">
        <w:rPr>
          <w:rFonts w:ascii="Times New Roman" w:hAnsi="Times New Roman" w:cs="Times New Roman"/>
        </w:rPr>
        <w:t>r</w:t>
      </w:r>
      <w:r w:rsidR="001E4298">
        <w:rPr>
          <w:rFonts w:ascii="Times New Roman" w:hAnsi="Times New Roman" w:cs="Times New Roman"/>
        </w:rPr>
        <w:t>se</w:t>
      </w:r>
      <w:r w:rsidR="007326DC">
        <w:rPr>
          <w:rFonts w:ascii="Times New Roman" w:hAnsi="Times New Roman" w:cs="Times New Roman"/>
        </w:rPr>
        <w:t xml:space="preserve"> a su propio cuerpo.</w:t>
      </w:r>
    </w:p>
    <w:p w14:paraId="1423BC3E" w14:textId="3F711E1F" w:rsidR="003E2A15" w:rsidRPr="001E4298" w:rsidRDefault="008B3FAD" w:rsidP="008B3F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C0207">
        <w:rPr>
          <w:rFonts w:ascii="Times New Roman" w:hAnsi="Times New Roman" w:cs="Times New Roman"/>
        </w:rPr>
        <w:t>En esencia</w:t>
      </w:r>
      <w:r w:rsidR="003E2A15">
        <w:rPr>
          <w:rFonts w:ascii="Times New Roman" w:hAnsi="Times New Roman" w:cs="Times New Roman"/>
        </w:rPr>
        <w:t>, carente de</w:t>
      </w:r>
      <w:r w:rsidR="008C0207">
        <w:rPr>
          <w:rFonts w:ascii="Times New Roman" w:hAnsi="Times New Roman" w:cs="Times New Roman"/>
        </w:rPr>
        <w:t xml:space="preserve"> una identidad y</w:t>
      </w:r>
      <w:r w:rsidR="003E2A15">
        <w:rPr>
          <w:rFonts w:ascii="Times New Roman" w:hAnsi="Times New Roman" w:cs="Times New Roman"/>
        </w:rPr>
        <w:t xml:space="preserve"> contra</w:t>
      </w:r>
      <w:r>
        <w:rPr>
          <w:rFonts w:ascii="Times New Roman" w:hAnsi="Times New Roman" w:cs="Times New Roman"/>
        </w:rPr>
        <w:t>riamente a lo que Freud afirma</w:t>
      </w:r>
      <w:r w:rsidR="003E2A15">
        <w:rPr>
          <w:rFonts w:ascii="Times New Roman" w:hAnsi="Times New Roman" w:cs="Times New Roman"/>
        </w:rPr>
        <w:t>, la mujer no es narcisista, sino secundariamente</w:t>
      </w:r>
      <w:r w:rsidR="003E2A15">
        <w:rPr>
          <w:rStyle w:val="FootnoteReference"/>
          <w:rFonts w:ascii="Times New Roman" w:hAnsi="Times New Roman" w:cs="Times New Roman"/>
        </w:rPr>
        <w:footnoteReference w:id="10"/>
      </w:r>
      <w:r w:rsidR="003E2A15">
        <w:rPr>
          <w:rFonts w:ascii="Times New Roman" w:hAnsi="Times New Roman" w:cs="Times New Roman"/>
        </w:rPr>
        <w:t>, es decir, el</w:t>
      </w:r>
      <w:r>
        <w:rPr>
          <w:rFonts w:ascii="Times New Roman" w:hAnsi="Times New Roman" w:cs="Times New Roman"/>
        </w:rPr>
        <w:t xml:space="preserve"> narcisismo como amor a sí mismo</w:t>
      </w:r>
      <w:r w:rsidR="003E2A15">
        <w:rPr>
          <w:rFonts w:ascii="Times New Roman" w:hAnsi="Times New Roman" w:cs="Times New Roman"/>
        </w:rPr>
        <w:t>, común a los dos sexos, surge en la mujer como respuesta</w:t>
      </w:r>
      <w:r w:rsidR="008B35AF">
        <w:rPr>
          <w:rFonts w:ascii="Times New Roman" w:hAnsi="Times New Roman" w:cs="Times New Roman"/>
        </w:rPr>
        <w:t xml:space="preserve"> a lo que Lacan designó como “narcisismo del deseo”</w:t>
      </w:r>
      <w:r w:rsidR="008B35AF">
        <w:rPr>
          <w:rStyle w:val="FootnoteReference"/>
          <w:rFonts w:ascii="Times New Roman" w:hAnsi="Times New Roman" w:cs="Times New Roman"/>
        </w:rPr>
        <w:footnoteReference w:id="11"/>
      </w:r>
      <w:r w:rsidR="008B35AF">
        <w:rPr>
          <w:rFonts w:ascii="Times New Roman" w:hAnsi="Times New Roman" w:cs="Times New Roman"/>
        </w:rPr>
        <w:t>. Esta es la expresión del amor femenino al deseo del Otro, del cual una mujer extraería la consistencia corporal fálica cuando responde al modo fetichista del deseo masculino</w:t>
      </w:r>
      <w:r w:rsidR="00390E9C">
        <w:rPr>
          <w:rFonts w:ascii="Times New Roman" w:hAnsi="Times New Roman" w:cs="Times New Roman"/>
        </w:rPr>
        <w:t>,</w:t>
      </w:r>
      <w:r w:rsidR="008B35AF">
        <w:rPr>
          <w:rFonts w:ascii="Times New Roman" w:hAnsi="Times New Roman" w:cs="Times New Roman"/>
        </w:rPr>
        <w:t xml:space="preserve"> a condición que consienta a ser tomada como objeto de un deseo singular. “La mujer sólo puede ocupar su lugar en la relación sexual, sólo puede serlo, en calidad de </w:t>
      </w:r>
      <w:r w:rsidR="008B35AF" w:rsidRPr="008B35AF">
        <w:rPr>
          <w:rFonts w:ascii="Times New Roman" w:hAnsi="Times New Roman" w:cs="Times New Roman"/>
          <w:i/>
        </w:rPr>
        <w:t>una mujer</w:t>
      </w:r>
      <w:r w:rsidR="008B35AF">
        <w:rPr>
          <w:rFonts w:ascii="Times New Roman" w:hAnsi="Times New Roman" w:cs="Times New Roman"/>
        </w:rPr>
        <w:t xml:space="preserve">. Tal y como lo acentúa vivamente – prosigue Lacan </w:t>
      </w:r>
      <w:r w:rsidR="00390E9C">
        <w:rPr>
          <w:rFonts w:ascii="Times New Roman" w:hAnsi="Times New Roman" w:cs="Times New Roman"/>
        </w:rPr>
        <w:t>–</w:t>
      </w:r>
      <w:r w:rsidR="008B35AF">
        <w:rPr>
          <w:rFonts w:ascii="Times New Roman" w:hAnsi="Times New Roman" w:cs="Times New Roman"/>
        </w:rPr>
        <w:t xml:space="preserve"> no existe </w:t>
      </w:r>
      <w:r w:rsidR="008B35AF">
        <w:rPr>
          <w:rFonts w:ascii="Times New Roman" w:hAnsi="Times New Roman" w:cs="Times New Roman"/>
          <w:i/>
        </w:rPr>
        <w:t>todas las mujeres</w:t>
      </w:r>
      <w:r w:rsidR="008B35AF" w:rsidRPr="001E4298">
        <w:rPr>
          <w:rFonts w:ascii="Times New Roman" w:hAnsi="Times New Roman" w:cs="Times New Roman"/>
        </w:rPr>
        <w:t>”</w:t>
      </w:r>
      <w:r w:rsidR="008B35AF" w:rsidRPr="001E4298">
        <w:rPr>
          <w:rStyle w:val="FootnoteReference"/>
          <w:rFonts w:ascii="Times New Roman" w:hAnsi="Times New Roman" w:cs="Times New Roman"/>
        </w:rPr>
        <w:footnoteReference w:id="12"/>
      </w:r>
      <w:r w:rsidR="001E4298">
        <w:rPr>
          <w:rFonts w:ascii="Times New Roman" w:hAnsi="Times New Roman" w:cs="Times New Roman"/>
        </w:rPr>
        <w:t>.</w:t>
      </w:r>
      <w:r w:rsidR="008B35AF" w:rsidRPr="001E4298">
        <w:rPr>
          <w:rFonts w:ascii="Times New Roman" w:hAnsi="Times New Roman" w:cs="Times New Roman"/>
        </w:rPr>
        <w:t xml:space="preserve"> </w:t>
      </w:r>
    </w:p>
    <w:p w14:paraId="11E22AF1" w14:textId="013597B8" w:rsidR="008B35AF" w:rsidRDefault="008B35AF" w:rsidP="008C020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Frente a la forclusión del significante de La mujer en el inconsciente, la respuesta emblemática de la histérica consiste en transformar el agujero de la estructura en</w:t>
      </w:r>
      <w:r w:rsidR="009022D9">
        <w:rPr>
          <w:rFonts w:ascii="Times New Roman" w:hAnsi="Times New Roman" w:cs="Times New Roman"/>
        </w:rPr>
        <w:t xml:space="preserve"> enigma a ser desvelado por un Otro</w:t>
      </w:r>
      <w:r>
        <w:rPr>
          <w:rFonts w:ascii="Times New Roman" w:hAnsi="Times New Roman" w:cs="Times New Roman"/>
        </w:rPr>
        <w:t xml:space="preserve"> en el lugar de la excepción</w:t>
      </w:r>
      <w:r w:rsidR="00390E9C">
        <w:rPr>
          <w:rFonts w:ascii="Times New Roman" w:hAnsi="Times New Roman" w:cs="Times New Roman"/>
        </w:rPr>
        <w:t>,</w:t>
      </w:r>
      <w:r w:rsidR="009022D9">
        <w:rPr>
          <w:rFonts w:ascii="Times New Roman" w:hAnsi="Times New Roman" w:cs="Times New Roman"/>
        </w:rPr>
        <w:t xml:space="preserve"> que</w:t>
      </w:r>
      <w:r>
        <w:rPr>
          <w:rFonts w:ascii="Times New Roman" w:hAnsi="Times New Roman" w:cs="Times New Roman"/>
        </w:rPr>
        <w:t xml:space="preserve"> </w:t>
      </w:r>
      <w:r w:rsidR="009022D9">
        <w:rPr>
          <w:rFonts w:ascii="Times New Roman" w:hAnsi="Times New Roman" w:cs="Times New Roman"/>
        </w:rPr>
        <w:t xml:space="preserve">le </w:t>
      </w:r>
      <w:r w:rsidR="00390E9C">
        <w:rPr>
          <w:rFonts w:ascii="Times New Roman" w:hAnsi="Times New Roman" w:cs="Times New Roman"/>
        </w:rPr>
        <w:t>entrega</w:t>
      </w:r>
      <w:r w:rsidR="009022D9">
        <w:rPr>
          <w:rFonts w:ascii="Times New Roman" w:hAnsi="Times New Roman" w:cs="Times New Roman"/>
        </w:rPr>
        <w:t>ría la identidad de</w:t>
      </w:r>
      <w:r>
        <w:rPr>
          <w:rFonts w:ascii="Times New Roman" w:hAnsi="Times New Roman" w:cs="Times New Roman"/>
        </w:rPr>
        <w:t xml:space="preserve"> La mujer. </w:t>
      </w:r>
      <w:r w:rsidR="009022D9">
        <w:rPr>
          <w:rFonts w:ascii="Times New Roman" w:hAnsi="Times New Roman" w:cs="Times New Roman"/>
        </w:rPr>
        <w:t>O sea, moviliza la significación fálica como suplencia de la relación sexual que no existe, haciendo del fracaso de ésta</w:t>
      </w:r>
      <w:r w:rsidR="009022D9">
        <w:rPr>
          <w:rStyle w:val="FootnoteReference"/>
          <w:rFonts w:ascii="Times New Roman" w:hAnsi="Times New Roman" w:cs="Times New Roman"/>
        </w:rPr>
        <w:footnoteReference w:id="13"/>
      </w:r>
      <w:r w:rsidR="00390E9C">
        <w:rPr>
          <w:rFonts w:ascii="Times New Roman" w:hAnsi="Times New Roman" w:cs="Times New Roman"/>
        </w:rPr>
        <w:t xml:space="preserve"> </w:t>
      </w:r>
      <w:r w:rsidR="009022D9">
        <w:rPr>
          <w:rFonts w:ascii="Times New Roman" w:hAnsi="Times New Roman" w:cs="Times New Roman"/>
        </w:rPr>
        <w:t xml:space="preserve">su triunfo para reinar sobre el amo, clásicamente encarnado por el padre, con el cual se identifica. “Lo que la histérica articula ciertamente, es que en materia de jugar a </w:t>
      </w:r>
      <w:r w:rsidR="009022D9" w:rsidRPr="008D46C2">
        <w:rPr>
          <w:rFonts w:ascii="Times New Roman" w:hAnsi="Times New Roman" w:cs="Times New Roman"/>
          <w:i/>
        </w:rPr>
        <w:t>todohom</w:t>
      </w:r>
      <w:r w:rsidR="00390E9C">
        <w:rPr>
          <w:rFonts w:ascii="Times New Roman" w:hAnsi="Times New Roman" w:cs="Times New Roman"/>
          <w:i/>
        </w:rPr>
        <w:t>bre</w:t>
      </w:r>
      <w:r w:rsidR="009022D9" w:rsidRPr="008D46C2">
        <w:rPr>
          <w:rFonts w:ascii="Times New Roman" w:hAnsi="Times New Roman" w:cs="Times New Roman"/>
          <w:i/>
        </w:rPr>
        <w:t xml:space="preserve">, </w:t>
      </w:r>
      <w:r w:rsidR="009022D9" w:rsidRPr="008D46C2">
        <w:rPr>
          <w:rFonts w:ascii="Times New Roman" w:hAnsi="Times New Roman" w:cs="Times New Roman"/>
        </w:rPr>
        <w:t xml:space="preserve">ella es tan capaz de hacerlo como </w:t>
      </w:r>
      <w:r w:rsidR="008D46C2" w:rsidRPr="008D46C2">
        <w:rPr>
          <w:rFonts w:ascii="Times New Roman" w:hAnsi="Times New Roman" w:cs="Times New Roman"/>
        </w:rPr>
        <w:t>el mismo</w:t>
      </w:r>
      <w:r w:rsidR="00390E9C">
        <w:rPr>
          <w:rFonts w:ascii="Times New Roman" w:hAnsi="Times New Roman" w:cs="Times New Roman"/>
        </w:rPr>
        <w:t xml:space="preserve"> </w:t>
      </w:r>
      <w:r w:rsidR="00390E9C" w:rsidRPr="00390E9C">
        <w:rPr>
          <w:rFonts w:ascii="Times New Roman" w:hAnsi="Times New Roman" w:cs="Times New Roman"/>
          <w:i/>
        </w:rPr>
        <w:t>todohombre</w:t>
      </w:r>
      <w:r w:rsidR="009022D9" w:rsidRPr="008D46C2">
        <w:rPr>
          <w:rFonts w:ascii="Times New Roman" w:hAnsi="Times New Roman" w:cs="Times New Roman"/>
        </w:rPr>
        <w:t>, o sea, por lo imaginario</w:t>
      </w:r>
      <w:r w:rsidR="001E4298">
        <w:rPr>
          <w:rFonts w:ascii="Times New Roman" w:hAnsi="Times New Roman" w:cs="Times New Roman"/>
        </w:rPr>
        <w:t>”</w:t>
      </w:r>
      <w:r w:rsidR="009022D9" w:rsidRPr="008D46C2">
        <w:rPr>
          <w:rStyle w:val="FootnoteReference"/>
          <w:rFonts w:ascii="Times New Roman" w:hAnsi="Times New Roman" w:cs="Times New Roman"/>
        </w:rPr>
        <w:footnoteReference w:id="14"/>
      </w:r>
      <w:r w:rsidR="001E4298">
        <w:rPr>
          <w:rFonts w:ascii="Times New Roman" w:hAnsi="Times New Roman" w:cs="Times New Roman"/>
        </w:rPr>
        <w:t>.</w:t>
      </w:r>
    </w:p>
    <w:p w14:paraId="6D884AE7" w14:textId="76D7FFB3" w:rsidR="00B16A7A" w:rsidRDefault="008B3FAD" w:rsidP="00325D5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Ávida de</w:t>
      </w:r>
      <w:r w:rsidR="009022D9">
        <w:rPr>
          <w:rFonts w:ascii="Times New Roman" w:hAnsi="Times New Roman" w:cs="Times New Roman"/>
        </w:rPr>
        <w:t xml:space="preserve"> una identificación que la proteja de la inexis</w:t>
      </w:r>
      <w:r w:rsidR="008C0207">
        <w:rPr>
          <w:rFonts w:ascii="Times New Roman" w:hAnsi="Times New Roman" w:cs="Times New Roman"/>
        </w:rPr>
        <w:t>tencia, la histérica convoca a O</w:t>
      </w:r>
      <w:r w:rsidR="009022D9">
        <w:rPr>
          <w:rFonts w:ascii="Times New Roman" w:hAnsi="Times New Roman" w:cs="Times New Roman"/>
        </w:rPr>
        <w:t>tro que la alivie de</w:t>
      </w:r>
      <w:r w:rsidR="00BD367B">
        <w:rPr>
          <w:rFonts w:ascii="Times New Roman" w:hAnsi="Times New Roman" w:cs="Times New Roman"/>
        </w:rPr>
        <w:t xml:space="preserve"> su propia división, refugiá</w:t>
      </w:r>
      <w:r w:rsidR="008C0207">
        <w:rPr>
          <w:rFonts w:ascii="Times New Roman" w:hAnsi="Times New Roman" w:cs="Times New Roman"/>
        </w:rPr>
        <w:t>ndo</w:t>
      </w:r>
      <w:r w:rsidR="009022D9">
        <w:rPr>
          <w:rFonts w:ascii="Times New Roman" w:hAnsi="Times New Roman" w:cs="Times New Roman"/>
        </w:rPr>
        <w:t xml:space="preserve">se en la norma fálica de </w:t>
      </w:r>
      <w:r w:rsidR="009022D9">
        <w:rPr>
          <w:rFonts w:ascii="Times New Roman" w:hAnsi="Times New Roman" w:cs="Times New Roman"/>
          <w:i/>
        </w:rPr>
        <w:t xml:space="preserve">todo </w:t>
      </w:r>
      <w:r w:rsidR="009022D9">
        <w:rPr>
          <w:rFonts w:ascii="Times New Roman" w:hAnsi="Times New Roman" w:cs="Times New Roman"/>
        </w:rPr>
        <w:t>viril. Basta un “mi mujer no es nada para mí”, como confesaba el Sr. K, para que el mundo de Dora cayese, junto con el ideal de feminid</w:t>
      </w:r>
      <w:r w:rsidR="00BD367B">
        <w:rPr>
          <w:rFonts w:ascii="Times New Roman" w:hAnsi="Times New Roman" w:cs="Times New Roman"/>
        </w:rPr>
        <w:t>ad encarnado en la Sra. K., que pasa</w:t>
      </w:r>
      <w:r w:rsidR="009022D9">
        <w:rPr>
          <w:rFonts w:ascii="Times New Roman" w:hAnsi="Times New Roman" w:cs="Times New Roman"/>
        </w:rPr>
        <w:t xml:space="preserve"> a ser </w:t>
      </w:r>
      <w:r w:rsidR="009022D9" w:rsidRPr="001E4298">
        <w:rPr>
          <w:rFonts w:ascii="Times New Roman" w:hAnsi="Times New Roman" w:cs="Times New Roman"/>
          <w:i/>
        </w:rPr>
        <w:t>nada</w:t>
      </w:r>
      <w:r w:rsidR="009022D9">
        <w:rPr>
          <w:rFonts w:ascii="Times New Roman" w:hAnsi="Times New Roman" w:cs="Times New Roman"/>
        </w:rPr>
        <w:t xml:space="preserve"> en las redes del la </w:t>
      </w:r>
      <w:r w:rsidR="00BD367B">
        <w:rPr>
          <w:rFonts w:ascii="Times New Roman" w:hAnsi="Times New Roman" w:cs="Times New Roman"/>
        </w:rPr>
        <w:t>significación fálica. Cuando, ni</w:t>
      </w:r>
      <w:r w:rsidR="009022D9">
        <w:rPr>
          <w:rFonts w:ascii="Times New Roman" w:hAnsi="Times New Roman" w:cs="Times New Roman"/>
        </w:rPr>
        <w:t xml:space="preserve"> </w:t>
      </w:r>
      <w:r w:rsidR="009022D9" w:rsidRPr="009022D9">
        <w:rPr>
          <w:rFonts w:ascii="Times New Roman" w:hAnsi="Times New Roman" w:cs="Times New Roman"/>
          <w:i/>
        </w:rPr>
        <w:t>tod</w:t>
      </w:r>
      <w:r w:rsidR="00BD367B">
        <w:rPr>
          <w:rFonts w:ascii="Times New Roman" w:hAnsi="Times New Roman" w:cs="Times New Roman"/>
          <w:i/>
        </w:rPr>
        <w:t>a</w:t>
      </w:r>
      <w:r w:rsidR="00BD367B">
        <w:rPr>
          <w:rFonts w:ascii="Times New Roman" w:hAnsi="Times New Roman" w:cs="Times New Roman"/>
        </w:rPr>
        <w:t xml:space="preserve"> ni</w:t>
      </w:r>
      <w:r w:rsidR="009022D9">
        <w:rPr>
          <w:rFonts w:ascii="Times New Roman" w:hAnsi="Times New Roman" w:cs="Times New Roman"/>
        </w:rPr>
        <w:t xml:space="preserve"> </w:t>
      </w:r>
      <w:r w:rsidR="009022D9" w:rsidRPr="009022D9">
        <w:rPr>
          <w:rFonts w:ascii="Times New Roman" w:hAnsi="Times New Roman" w:cs="Times New Roman"/>
          <w:i/>
        </w:rPr>
        <w:t>nada</w:t>
      </w:r>
      <w:r w:rsidR="009022D9">
        <w:rPr>
          <w:rFonts w:ascii="Times New Roman" w:hAnsi="Times New Roman" w:cs="Times New Roman"/>
        </w:rPr>
        <w:t xml:space="preserve">, </w:t>
      </w:r>
      <w:r w:rsidR="00B16A7A">
        <w:rPr>
          <w:rFonts w:ascii="Times New Roman" w:hAnsi="Times New Roman" w:cs="Times New Roman"/>
        </w:rPr>
        <w:t xml:space="preserve">una mujer puede ser puede ser </w:t>
      </w:r>
      <w:r w:rsidR="00B16A7A" w:rsidRPr="00BD367B">
        <w:rPr>
          <w:rFonts w:ascii="Times New Roman" w:hAnsi="Times New Roman" w:cs="Times New Roman"/>
          <w:i/>
        </w:rPr>
        <w:t>Otra</w:t>
      </w:r>
      <w:r w:rsidR="00B16A7A">
        <w:rPr>
          <w:rFonts w:ascii="Times New Roman" w:hAnsi="Times New Roman" w:cs="Times New Roman"/>
        </w:rPr>
        <w:t>, incluso para sí misma</w:t>
      </w:r>
      <w:r w:rsidR="00B16A7A">
        <w:rPr>
          <w:rStyle w:val="FootnoteReference"/>
          <w:rFonts w:ascii="Times New Roman" w:hAnsi="Times New Roman" w:cs="Times New Roman"/>
        </w:rPr>
        <w:footnoteReference w:id="15"/>
      </w:r>
      <w:r w:rsidR="00B16A7A">
        <w:rPr>
          <w:rFonts w:ascii="Times New Roman" w:hAnsi="Times New Roman" w:cs="Times New Roman"/>
        </w:rPr>
        <w:t>, a condición que consienta a la división de su goce.</w:t>
      </w:r>
    </w:p>
    <w:p w14:paraId="35E61D9B" w14:textId="77777777" w:rsidR="00BD367B" w:rsidRDefault="00BD367B" w:rsidP="006A61D0">
      <w:pPr>
        <w:jc w:val="both"/>
        <w:rPr>
          <w:rFonts w:ascii="Times New Roman" w:hAnsi="Times New Roman" w:cs="Times New Roman"/>
        </w:rPr>
      </w:pPr>
    </w:p>
    <w:p w14:paraId="60FD3C70" w14:textId="6E56E1BB" w:rsidR="00B16A7A" w:rsidRDefault="00B16A7A" w:rsidP="006A61D0">
      <w:pPr>
        <w:jc w:val="both"/>
        <w:rPr>
          <w:rFonts w:ascii="Times New Roman" w:hAnsi="Times New Roman" w:cs="Times New Roman"/>
          <w:b/>
        </w:rPr>
      </w:pPr>
      <w:r w:rsidRPr="00B16A7A">
        <w:rPr>
          <w:rFonts w:ascii="Times New Roman" w:hAnsi="Times New Roman" w:cs="Times New Roman"/>
          <w:b/>
        </w:rPr>
        <w:t>La declinación del padre y la apelación al Uno-todo</w:t>
      </w:r>
    </w:p>
    <w:p w14:paraId="161EB248" w14:textId="77777777" w:rsidR="00B16A7A" w:rsidRDefault="00B16A7A" w:rsidP="006A61D0">
      <w:pPr>
        <w:jc w:val="both"/>
        <w:rPr>
          <w:rFonts w:ascii="Times New Roman" w:hAnsi="Times New Roman" w:cs="Times New Roman"/>
          <w:b/>
        </w:rPr>
      </w:pPr>
    </w:p>
    <w:p w14:paraId="32AA24A3" w14:textId="2BE5F99E" w:rsidR="00B16A7A" w:rsidRDefault="00B16A7A" w:rsidP="008B3FAD">
      <w:pPr>
        <w:ind w:firstLine="708"/>
        <w:jc w:val="both"/>
        <w:rPr>
          <w:rFonts w:ascii="Times New Roman" w:hAnsi="Times New Roman" w:cs="Times New Roman"/>
        </w:rPr>
      </w:pPr>
      <w:r w:rsidRPr="00B16A7A">
        <w:rPr>
          <w:rFonts w:ascii="Times New Roman" w:hAnsi="Times New Roman" w:cs="Times New Roman"/>
        </w:rPr>
        <w:t xml:space="preserve">Tal y como propone </w:t>
      </w:r>
      <w:r>
        <w:rPr>
          <w:rFonts w:ascii="Times New Roman" w:hAnsi="Times New Roman" w:cs="Times New Roman"/>
        </w:rPr>
        <w:t>J.-A. Miller, en el proceso de la feminización de la civilización en los tiempo en que el Otro como punto de basta no existe para detener la compulsión al goce sin límites</w:t>
      </w:r>
      <w:r w:rsidR="00BD367B">
        <w:rPr>
          <w:rFonts w:ascii="Times New Roman" w:hAnsi="Times New Roman" w:cs="Times New Roman"/>
        </w:rPr>
        <w:t xml:space="preserve"> – caída de </w:t>
      </w:r>
      <w:r>
        <w:rPr>
          <w:rFonts w:ascii="Times New Roman" w:hAnsi="Times New Roman" w:cs="Times New Roman"/>
        </w:rPr>
        <w:t xml:space="preserve">la función paterna y </w:t>
      </w:r>
      <w:r w:rsidR="00BD367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el régimen edípico fundado en la lógica masculina de la excepción</w:t>
      </w:r>
      <w:r w:rsidR="00BD367B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>, contrariamente a lo que se piensa, son las propias mujeres las defensoras más feroces del régimen de la lógica masculina. “El régimen de</w:t>
      </w:r>
      <w:r w:rsidR="00BD367B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</w:t>
      </w:r>
      <w:r w:rsidRPr="00846A28">
        <w:rPr>
          <w:rFonts w:ascii="Times New Roman" w:hAnsi="Times New Roman" w:cs="Times New Roman"/>
          <w:i/>
        </w:rPr>
        <w:t xml:space="preserve">todos iguales </w:t>
      </w:r>
      <w:r w:rsidR="00BD367B">
        <w:rPr>
          <w:rFonts w:ascii="Times New Roman" w:hAnsi="Times New Roman" w:cs="Times New Roman"/>
        </w:rPr>
        <w:t>no solo</w:t>
      </w:r>
      <w:r w:rsidR="00846A28">
        <w:rPr>
          <w:rFonts w:ascii="Times New Roman" w:hAnsi="Times New Roman" w:cs="Times New Roman"/>
        </w:rPr>
        <w:t xml:space="preserve"> no escapa al régimen edíp</w:t>
      </w:r>
      <w:r w:rsidR="00BD367B">
        <w:rPr>
          <w:rFonts w:ascii="Times New Roman" w:hAnsi="Times New Roman" w:cs="Times New Roman"/>
        </w:rPr>
        <w:t>i</w:t>
      </w:r>
      <w:r w:rsidR="00846A28">
        <w:rPr>
          <w:rFonts w:ascii="Times New Roman" w:hAnsi="Times New Roman" w:cs="Times New Roman"/>
        </w:rPr>
        <w:t>co, sino que</w:t>
      </w:r>
      <w:r w:rsidR="00BD367B">
        <w:rPr>
          <w:rFonts w:ascii="Times New Roman" w:hAnsi="Times New Roman" w:cs="Times New Roman"/>
        </w:rPr>
        <w:t>,</w:t>
      </w:r>
      <w:r w:rsidR="00846A28">
        <w:rPr>
          <w:rFonts w:ascii="Times New Roman" w:hAnsi="Times New Roman" w:cs="Times New Roman"/>
        </w:rPr>
        <w:t xml:space="preserve"> hab</w:t>
      </w:r>
      <w:r w:rsidR="00BD367B">
        <w:rPr>
          <w:rFonts w:ascii="Times New Roman" w:hAnsi="Times New Roman" w:cs="Times New Roman"/>
        </w:rPr>
        <w:t>lando con propiedad,</w:t>
      </w:r>
      <w:r w:rsidR="00846A28">
        <w:rPr>
          <w:rFonts w:ascii="Times New Roman" w:hAnsi="Times New Roman" w:cs="Times New Roman"/>
        </w:rPr>
        <w:t xml:space="preserve"> lo constituye.</w:t>
      </w:r>
      <w:r w:rsidR="006D605C">
        <w:rPr>
          <w:rFonts w:ascii="Times New Roman" w:hAnsi="Times New Roman" w:cs="Times New Roman"/>
        </w:rPr>
        <w:t>”</w:t>
      </w:r>
      <w:r w:rsidR="006D605C">
        <w:rPr>
          <w:rStyle w:val="FootnoteReference"/>
          <w:rFonts w:ascii="Times New Roman" w:hAnsi="Times New Roman" w:cs="Times New Roman"/>
        </w:rPr>
        <w:footnoteReference w:id="16"/>
      </w:r>
    </w:p>
    <w:p w14:paraId="6E4C8C55" w14:textId="2AAEDDF4" w:rsidR="006D605C" w:rsidRDefault="006D605C" w:rsidP="008B3F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Contrariamente a la serie infinita </w:t>
      </w:r>
      <w:r w:rsidR="00BD367B">
        <w:rPr>
          <w:rFonts w:ascii="Times New Roman" w:hAnsi="Times New Roman" w:cs="Times New Roman"/>
        </w:rPr>
        <w:t>en la que cada mujer es excepcional</w:t>
      </w:r>
      <w:r>
        <w:rPr>
          <w:rFonts w:ascii="Times New Roman" w:hAnsi="Times New Roman" w:cs="Times New Roman"/>
        </w:rPr>
        <w:t xml:space="preserve">, las nuevas formas del discurso histérico claman por un universal femenino – </w:t>
      </w:r>
      <w:r>
        <w:rPr>
          <w:rFonts w:ascii="Times New Roman" w:hAnsi="Times New Roman" w:cs="Times New Roman"/>
          <w:i/>
        </w:rPr>
        <w:t xml:space="preserve">nosotras las mujeres, como todo el mundo </w:t>
      </w:r>
      <w:r>
        <w:rPr>
          <w:rFonts w:ascii="Times New Roman" w:hAnsi="Times New Roman" w:cs="Times New Roman"/>
        </w:rPr>
        <w:t>– lo que correspondería en espejo, a la lógica masculina</w:t>
      </w:r>
      <w:r>
        <w:rPr>
          <w:rStyle w:val="FootnoteReference"/>
          <w:rFonts w:ascii="Times New Roman" w:hAnsi="Times New Roman" w:cs="Times New Roman"/>
        </w:rPr>
        <w:footnoteReference w:id="17"/>
      </w:r>
      <w:r w:rsidR="00BD367B">
        <w:rPr>
          <w:rFonts w:ascii="Times New Roman" w:hAnsi="Times New Roman" w:cs="Times New Roman"/>
        </w:rPr>
        <w:t>.</w:t>
      </w:r>
    </w:p>
    <w:p w14:paraId="1EF75A87" w14:textId="57796AEA" w:rsidR="00BD367B" w:rsidRDefault="006D605C" w:rsidP="008B3F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 interesa aquí, por</w:t>
      </w:r>
      <w:r w:rsidR="00BD367B">
        <w:rPr>
          <w:rFonts w:ascii="Times New Roman" w:hAnsi="Times New Roman" w:cs="Times New Roman"/>
        </w:rPr>
        <w:t xml:space="preserve"> lo</w:t>
      </w:r>
      <w:r>
        <w:rPr>
          <w:rFonts w:ascii="Times New Roman" w:hAnsi="Times New Roman" w:cs="Times New Roman"/>
        </w:rPr>
        <w:t xml:space="preserve"> tanto, aislar algunas formas de las nuevas virilidades que se disponen como una defensa contra lo femenino en la contemporaneidad, o sea, no como una división del goce en la mujer, sino más bien como síntomas que rechazan el </w:t>
      </w:r>
      <w:r>
        <w:rPr>
          <w:rFonts w:ascii="Times New Roman" w:hAnsi="Times New Roman" w:cs="Times New Roman"/>
          <w:i/>
        </w:rPr>
        <w:t>no-todo</w:t>
      </w:r>
      <w:r>
        <w:rPr>
          <w:rFonts w:ascii="Times New Roman" w:hAnsi="Times New Roman" w:cs="Times New Roman"/>
        </w:rPr>
        <w:t>, cuando el amor al</w:t>
      </w:r>
      <w:r w:rsidR="00BD367B">
        <w:rPr>
          <w:rFonts w:ascii="Times New Roman" w:hAnsi="Times New Roman" w:cs="Times New Roman"/>
        </w:rPr>
        <w:t xml:space="preserve"> padre en declinación, </w:t>
      </w:r>
      <w:r w:rsidR="00BD367B" w:rsidRPr="00BD367B">
        <w:rPr>
          <w:rFonts w:ascii="Times New Roman" w:hAnsi="Times New Roman" w:cs="Times New Roman"/>
          <w:i/>
        </w:rPr>
        <w:t>pa</w:t>
      </w:r>
      <w:r w:rsidR="00692297">
        <w:rPr>
          <w:rFonts w:ascii="Times New Roman" w:hAnsi="Times New Roman" w:cs="Times New Roman"/>
          <w:i/>
        </w:rPr>
        <w:t>rte</w:t>
      </w:r>
      <w:r w:rsidR="00BD367B" w:rsidRPr="00BD367B">
        <w:rPr>
          <w:rFonts w:ascii="Times New Roman" w:hAnsi="Times New Roman" w:cs="Times New Roman"/>
          <w:i/>
        </w:rPr>
        <w:t>naire</w:t>
      </w:r>
      <w:r>
        <w:rPr>
          <w:rFonts w:ascii="Times New Roman" w:hAnsi="Times New Roman" w:cs="Times New Roman"/>
        </w:rPr>
        <w:t xml:space="preserve"> clásico de la histérica, no se sostiene más en el lugar de la excepción</w:t>
      </w:r>
      <w:r w:rsidR="00476BC7">
        <w:rPr>
          <w:rFonts w:ascii="Times New Roman" w:hAnsi="Times New Roman" w:cs="Times New Roman"/>
        </w:rPr>
        <w:t xml:space="preserve">, lo que antaño garantizaba </w:t>
      </w:r>
      <w:r w:rsidR="001E4298">
        <w:rPr>
          <w:rFonts w:ascii="Times New Roman" w:hAnsi="Times New Roman" w:cs="Times New Roman"/>
        </w:rPr>
        <w:t xml:space="preserve">a la histérica </w:t>
      </w:r>
      <w:r w:rsidR="00476BC7">
        <w:rPr>
          <w:rFonts w:ascii="Times New Roman" w:hAnsi="Times New Roman" w:cs="Times New Roman"/>
        </w:rPr>
        <w:t xml:space="preserve">una armadura para el cuerpo que </w:t>
      </w:r>
      <w:r w:rsidR="00BD367B">
        <w:rPr>
          <w:rFonts w:ascii="Times New Roman" w:hAnsi="Times New Roman" w:cs="Times New Roman"/>
        </w:rPr>
        <w:t xml:space="preserve">la </w:t>
      </w:r>
      <w:r w:rsidR="00476BC7">
        <w:rPr>
          <w:rFonts w:ascii="Times New Roman" w:hAnsi="Times New Roman" w:cs="Times New Roman"/>
        </w:rPr>
        <w:t xml:space="preserve">resguardaba </w:t>
      </w:r>
      <w:r w:rsidR="00BD367B">
        <w:rPr>
          <w:rFonts w:ascii="Times New Roman" w:hAnsi="Times New Roman" w:cs="Times New Roman"/>
        </w:rPr>
        <w:t xml:space="preserve">de </w:t>
      </w:r>
      <w:r w:rsidR="00476BC7">
        <w:rPr>
          <w:rFonts w:ascii="Times New Roman" w:hAnsi="Times New Roman" w:cs="Times New Roman"/>
        </w:rPr>
        <w:t>lo femenino por la vía de la identificación con su síntoma.</w:t>
      </w:r>
    </w:p>
    <w:p w14:paraId="3319F140" w14:textId="77777777" w:rsidR="008B3FAD" w:rsidRDefault="008B3FAD" w:rsidP="006A61D0">
      <w:pPr>
        <w:jc w:val="both"/>
        <w:rPr>
          <w:rFonts w:ascii="Times New Roman" w:hAnsi="Times New Roman" w:cs="Times New Roman"/>
          <w:b/>
        </w:rPr>
      </w:pPr>
    </w:p>
    <w:p w14:paraId="4B64E849" w14:textId="42125E0E" w:rsidR="00476BC7" w:rsidRDefault="00476BC7" w:rsidP="006A61D0">
      <w:pPr>
        <w:jc w:val="both"/>
        <w:rPr>
          <w:rFonts w:ascii="Times New Roman" w:hAnsi="Times New Roman" w:cs="Times New Roman"/>
        </w:rPr>
      </w:pPr>
      <w:r w:rsidRPr="003318F4">
        <w:rPr>
          <w:rFonts w:ascii="Times New Roman" w:hAnsi="Times New Roman" w:cs="Times New Roman"/>
          <w:b/>
          <w:i/>
        </w:rPr>
        <w:t>La</w:t>
      </w:r>
      <w:r>
        <w:rPr>
          <w:rFonts w:ascii="Times New Roman" w:hAnsi="Times New Roman" w:cs="Times New Roman"/>
          <w:b/>
        </w:rPr>
        <w:t xml:space="preserve"> mujer como síntoma para ellas mismas</w:t>
      </w:r>
    </w:p>
    <w:p w14:paraId="55AF0E49" w14:textId="77777777" w:rsidR="00476BC7" w:rsidRDefault="00476BC7" w:rsidP="006A61D0">
      <w:pPr>
        <w:jc w:val="both"/>
        <w:rPr>
          <w:rFonts w:ascii="Times New Roman" w:hAnsi="Times New Roman" w:cs="Times New Roman"/>
        </w:rPr>
      </w:pPr>
    </w:p>
    <w:p w14:paraId="37C3E022" w14:textId="2A2C2243" w:rsidR="00476BC7" w:rsidRDefault="00373C26" w:rsidP="008B3F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Según Brouss</w:t>
      </w:r>
      <w:r w:rsidR="00BD367B">
        <w:rPr>
          <w:rFonts w:ascii="Times New Roman" w:hAnsi="Times New Roman" w:cs="Times New Roman"/>
        </w:rPr>
        <w:t>e</w:t>
      </w:r>
      <w:r>
        <w:rPr>
          <w:rStyle w:val="FootnoteReference"/>
          <w:rFonts w:ascii="Times New Roman" w:hAnsi="Times New Roman" w:cs="Times New Roman"/>
        </w:rPr>
        <w:footnoteReference w:id="18"/>
      </w:r>
      <w:r>
        <w:rPr>
          <w:rFonts w:ascii="Times New Roman" w:hAnsi="Times New Roman" w:cs="Times New Roman"/>
        </w:rPr>
        <w:t>, Lacan interpr</w:t>
      </w:r>
      <w:r w:rsidR="006E1271">
        <w:rPr>
          <w:rFonts w:ascii="Times New Roman" w:hAnsi="Times New Roman" w:cs="Times New Roman"/>
        </w:rPr>
        <w:t>eta el movimiento feminista con</w:t>
      </w:r>
      <w:r>
        <w:rPr>
          <w:rFonts w:ascii="Times New Roman" w:hAnsi="Times New Roman" w:cs="Times New Roman"/>
        </w:rPr>
        <w:t xml:space="preserve"> </w:t>
      </w:r>
      <w:r w:rsidR="00BD367B">
        <w:rPr>
          <w:rFonts w:ascii="Times New Roman" w:hAnsi="Times New Roman" w:cs="Times New Roman"/>
        </w:rPr>
        <w:t>la pluralización de los nombres-del-</w:t>
      </w:r>
      <w:r>
        <w:rPr>
          <w:rFonts w:ascii="Times New Roman" w:hAnsi="Times New Roman" w:cs="Times New Roman"/>
        </w:rPr>
        <w:t>padre, esclareciendo que</w:t>
      </w:r>
      <w:r w:rsidR="008C0207">
        <w:rPr>
          <w:rFonts w:ascii="Times New Roman" w:hAnsi="Times New Roman" w:cs="Times New Roman"/>
        </w:rPr>
        <w:t xml:space="preserve"> en</w:t>
      </w:r>
      <w:r>
        <w:rPr>
          <w:rFonts w:ascii="Times New Roman" w:hAnsi="Times New Roman" w:cs="Times New Roman"/>
        </w:rPr>
        <w:t xml:space="preserve"> la serie de la inhibición, síntoma y angustia, La mujer como universal también puede funcionar como uno de los nombres-del-padre, un síntoma, cuando la función paterna ya vacilaba en la cultura. </w:t>
      </w:r>
    </w:p>
    <w:p w14:paraId="4B66C8B2" w14:textId="6795C109" w:rsidR="00140F97" w:rsidRPr="00BD367B" w:rsidRDefault="00BD367B" w:rsidP="008B3F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 interpretación puede ser dirigida</w:t>
      </w:r>
      <w:r w:rsidR="00140F97">
        <w:rPr>
          <w:rFonts w:ascii="Times New Roman" w:hAnsi="Times New Roman" w:cs="Times New Roman"/>
        </w:rPr>
        <w:t xml:space="preserve"> tanto </w:t>
      </w:r>
      <w:r>
        <w:rPr>
          <w:rFonts w:ascii="Times New Roman" w:hAnsi="Times New Roman" w:cs="Times New Roman"/>
        </w:rPr>
        <w:t>al</w:t>
      </w:r>
      <w:r w:rsidR="00140F97">
        <w:rPr>
          <w:rFonts w:ascii="Times New Roman" w:hAnsi="Times New Roman" w:cs="Times New Roman"/>
        </w:rPr>
        <w:t xml:space="preserve"> primer movimiento feminista que luchó por la igualdad de derechos de la mujer en relación al hombre </w:t>
      </w:r>
      <w:r>
        <w:rPr>
          <w:rFonts w:ascii="Times New Roman" w:hAnsi="Times New Roman" w:cs="Times New Roman"/>
        </w:rPr>
        <w:t xml:space="preserve">– </w:t>
      </w:r>
      <w:r w:rsidR="00140F97">
        <w:rPr>
          <w:rFonts w:ascii="Times New Roman" w:hAnsi="Times New Roman" w:cs="Times New Roman"/>
          <w:i/>
        </w:rPr>
        <w:t>todos iguales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–,</w:t>
      </w:r>
      <w:r w:rsidR="00140F97">
        <w:rPr>
          <w:rFonts w:ascii="Times New Roman" w:hAnsi="Times New Roman" w:cs="Times New Roman"/>
        </w:rPr>
        <w:t xml:space="preserve"> como al feminismo francés de los años 70</w:t>
      </w:r>
      <w:r>
        <w:rPr>
          <w:rFonts w:ascii="Times New Roman" w:hAnsi="Times New Roman" w:cs="Times New Roman"/>
        </w:rPr>
        <w:t>,</w:t>
      </w:r>
      <w:r w:rsidR="00140F97">
        <w:rPr>
          <w:rFonts w:ascii="Times New Roman" w:hAnsi="Times New Roman" w:cs="Times New Roman"/>
        </w:rPr>
        <w:t xml:space="preserve"> que a partir de una lectura equivocada de las tesis de Lacan, </w:t>
      </w:r>
      <w:r w:rsidR="00E3323D">
        <w:rPr>
          <w:rFonts w:ascii="Times New Roman" w:hAnsi="Times New Roman" w:cs="Times New Roman"/>
        </w:rPr>
        <w:t xml:space="preserve">buscó en el goce femenino una esencia que calificara a la mujer, promoviendo, paradójicamente, un “Todo </w:t>
      </w:r>
      <w:r w:rsidR="00E3323D">
        <w:rPr>
          <w:rFonts w:ascii="Times New Roman" w:hAnsi="Times New Roman" w:cs="Times New Roman"/>
          <w:i/>
        </w:rPr>
        <w:t xml:space="preserve">no-todo”. </w:t>
      </w:r>
      <w:r w:rsidR="00E3323D">
        <w:rPr>
          <w:rFonts w:ascii="Times New Roman" w:hAnsi="Times New Roman" w:cs="Times New Roman"/>
        </w:rPr>
        <w:t xml:space="preserve">Esta fue la tentación de pensar una diferencia femenina autorreferencial, fuera del falocentrismo, que podría ser recuperada a través de </w:t>
      </w:r>
      <w:r w:rsidR="006E1271">
        <w:rPr>
          <w:rFonts w:ascii="Times New Roman" w:hAnsi="Times New Roman" w:cs="Times New Roman"/>
        </w:rPr>
        <w:t>una escritura femenina, cuando L</w:t>
      </w:r>
      <w:r w:rsidR="00E3323D">
        <w:rPr>
          <w:rFonts w:ascii="Times New Roman" w:hAnsi="Times New Roman" w:cs="Times New Roman"/>
        </w:rPr>
        <w:t xml:space="preserve">a mujer que no existe </w:t>
      </w:r>
      <w:r w:rsidR="00E3323D">
        <w:rPr>
          <w:rFonts w:ascii="Times New Roman" w:hAnsi="Times New Roman" w:cs="Times New Roman"/>
          <w:i/>
        </w:rPr>
        <w:t>no cesa de no escribirse.</w:t>
      </w:r>
    </w:p>
    <w:p w14:paraId="53A179C7" w14:textId="77777777" w:rsidR="00BD367B" w:rsidRDefault="00BD367B" w:rsidP="006A61D0">
      <w:pPr>
        <w:jc w:val="both"/>
        <w:rPr>
          <w:rFonts w:ascii="Times New Roman" w:hAnsi="Times New Roman" w:cs="Times New Roman"/>
          <w:i/>
        </w:rPr>
      </w:pPr>
    </w:p>
    <w:p w14:paraId="4EA6C0F6" w14:textId="2E2A832F" w:rsidR="004274A8" w:rsidRDefault="004274A8" w:rsidP="006A61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Hélène Cixous y sus personajes: </w:t>
      </w:r>
      <w:r w:rsidRPr="004274A8">
        <w:rPr>
          <w:rFonts w:ascii="Times New Roman" w:hAnsi="Times New Roman" w:cs="Times New Roman"/>
          <w:b/>
          <w:i/>
        </w:rPr>
        <w:t>El retrato de Dora</w:t>
      </w:r>
      <w:r>
        <w:rPr>
          <w:rFonts w:ascii="Times New Roman" w:hAnsi="Times New Roman" w:cs="Times New Roman"/>
          <w:b/>
        </w:rPr>
        <w:t xml:space="preserve"> y Clarice Lispector</w:t>
      </w:r>
    </w:p>
    <w:p w14:paraId="2FF764FD" w14:textId="77777777" w:rsidR="004274A8" w:rsidRDefault="004274A8" w:rsidP="006A61D0">
      <w:pPr>
        <w:jc w:val="both"/>
        <w:rPr>
          <w:rFonts w:ascii="Times New Roman" w:hAnsi="Times New Roman" w:cs="Times New Roman"/>
        </w:rPr>
      </w:pPr>
    </w:p>
    <w:p w14:paraId="40E9F941" w14:textId="335E3A19" w:rsidR="004274A8" w:rsidRDefault="00633398" w:rsidP="006A61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274A8">
        <w:rPr>
          <w:rFonts w:ascii="Times New Roman" w:hAnsi="Times New Roman" w:cs="Times New Roman"/>
        </w:rPr>
        <w:t>A partir de la referencia de Lacan de la histeria rígida</w:t>
      </w:r>
      <w:r w:rsidR="004274A8">
        <w:rPr>
          <w:rStyle w:val="FootnoteReference"/>
          <w:rFonts w:ascii="Times New Roman" w:hAnsi="Times New Roman" w:cs="Times New Roman"/>
        </w:rPr>
        <w:footnoteReference w:id="19"/>
      </w:r>
      <w:r w:rsidR="001A72CC">
        <w:rPr>
          <w:rFonts w:ascii="Times New Roman" w:hAnsi="Times New Roman" w:cs="Times New Roman"/>
        </w:rPr>
        <w:t>,</w:t>
      </w:r>
      <w:r w:rsidR="004274A8">
        <w:rPr>
          <w:rFonts w:ascii="Times New Roman" w:hAnsi="Times New Roman" w:cs="Times New Roman"/>
        </w:rPr>
        <w:t xml:space="preserve"> del ex</w:t>
      </w:r>
      <w:r w:rsidR="001A72CC">
        <w:rPr>
          <w:rFonts w:ascii="Times New Roman" w:hAnsi="Times New Roman" w:cs="Times New Roman"/>
        </w:rPr>
        <w:t>tenso comentario de Eric Laurent</w:t>
      </w:r>
      <w:r w:rsidR="004274A8">
        <w:rPr>
          <w:rStyle w:val="FootnoteReference"/>
          <w:rFonts w:ascii="Times New Roman" w:hAnsi="Times New Roman" w:cs="Times New Roman"/>
        </w:rPr>
        <w:footnoteReference w:id="20"/>
      </w:r>
      <w:r w:rsidR="004274A8">
        <w:rPr>
          <w:rFonts w:ascii="Times New Roman" w:hAnsi="Times New Roman" w:cs="Times New Roman"/>
        </w:rPr>
        <w:t xml:space="preserve"> </w:t>
      </w:r>
      <w:r w:rsidR="001A72CC">
        <w:rPr>
          <w:rFonts w:ascii="Times New Roman" w:hAnsi="Times New Roman" w:cs="Times New Roman"/>
        </w:rPr>
        <w:t>y</w:t>
      </w:r>
      <w:r w:rsidR="004274A8">
        <w:rPr>
          <w:rFonts w:ascii="Times New Roman" w:hAnsi="Times New Roman" w:cs="Times New Roman"/>
        </w:rPr>
        <w:t xml:space="preserve"> de las discusiones del VI ENAPOL sobre las versiones contemporáneas de la histeria, analizaremos los personajes de la psicoanalista feminista y escritora, mencionada por Lacan en la clase 7 del </w:t>
      </w:r>
      <w:r w:rsidR="004274A8" w:rsidRPr="00633398">
        <w:rPr>
          <w:rFonts w:ascii="Times New Roman" w:hAnsi="Times New Roman" w:cs="Times New Roman"/>
          <w:i/>
        </w:rPr>
        <w:t>Seminario 23</w:t>
      </w:r>
      <w:r w:rsidR="004274A8">
        <w:rPr>
          <w:rFonts w:ascii="Times New Roman" w:hAnsi="Times New Roman" w:cs="Times New Roman"/>
        </w:rPr>
        <w:t>, Hélène Cixous, debido a que aporta</w:t>
      </w:r>
      <w:r>
        <w:rPr>
          <w:rFonts w:ascii="Times New Roman" w:hAnsi="Times New Roman" w:cs="Times New Roman"/>
        </w:rPr>
        <w:t>n</w:t>
      </w:r>
      <w:r w:rsidR="004274A8">
        <w:rPr>
          <w:rFonts w:ascii="Times New Roman" w:hAnsi="Times New Roman" w:cs="Times New Roman"/>
        </w:rPr>
        <w:t xml:space="preserve"> aspectos esclarecedores y actuales relativos al tema de nuestra investigación. </w:t>
      </w:r>
    </w:p>
    <w:p w14:paraId="723B97D3" w14:textId="77777777" w:rsidR="00DB6F45" w:rsidRDefault="00DB6F45" w:rsidP="006A61D0">
      <w:pPr>
        <w:jc w:val="both"/>
        <w:rPr>
          <w:rFonts w:ascii="Times New Roman" w:hAnsi="Times New Roman" w:cs="Times New Roman"/>
        </w:rPr>
      </w:pPr>
    </w:p>
    <w:p w14:paraId="733C71C2" w14:textId="35E6FD96" w:rsidR="00DB6F45" w:rsidRDefault="00633398" w:rsidP="006A61D0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La Dora de Cixous y</w:t>
      </w:r>
      <w:r w:rsidR="00DB6F45">
        <w:rPr>
          <w:rFonts w:ascii="Times New Roman" w:hAnsi="Times New Roman" w:cs="Times New Roman"/>
          <w:b/>
          <w:i/>
        </w:rPr>
        <w:t xml:space="preserve"> la homosexualidad en la histeria contemporánea</w:t>
      </w:r>
    </w:p>
    <w:p w14:paraId="70E52645" w14:textId="77777777" w:rsidR="00DB6F45" w:rsidRDefault="00DB6F45" w:rsidP="006A61D0">
      <w:pPr>
        <w:jc w:val="both"/>
        <w:rPr>
          <w:rFonts w:ascii="Times New Roman" w:hAnsi="Times New Roman" w:cs="Times New Roman"/>
          <w:b/>
          <w:i/>
        </w:rPr>
      </w:pPr>
    </w:p>
    <w:p w14:paraId="50BEF051" w14:textId="3C934118" w:rsidR="00DB6F45" w:rsidRDefault="00607C6E" w:rsidP="008B3F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 inusual del </w:t>
      </w:r>
      <w:r w:rsidRPr="008C0207">
        <w:rPr>
          <w:rFonts w:ascii="Times New Roman" w:hAnsi="Times New Roman" w:cs="Times New Roman"/>
          <w:i/>
        </w:rPr>
        <w:t>Retrato de Dora</w:t>
      </w:r>
      <w:r>
        <w:rPr>
          <w:rFonts w:ascii="Times New Roman" w:hAnsi="Times New Roman" w:cs="Times New Roman"/>
        </w:rPr>
        <w:t xml:space="preserve"> que Cixous presenta en su obra de teatro, l</w:t>
      </w:r>
      <w:r w:rsidR="001A72CC">
        <w:rPr>
          <w:rFonts w:ascii="Times New Roman" w:hAnsi="Times New Roman" w:cs="Times New Roman"/>
        </w:rPr>
        <w:t>ejos de la paciente histérica,</w:t>
      </w:r>
      <w:r>
        <w:rPr>
          <w:rFonts w:ascii="Times New Roman" w:hAnsi="Times New Roman" w:cs="Times New Roman"/>
        </w:rPr>
        <w:t xml:space="preserve"> Dora</w:t>
      </w:r>
      <w:r w:rsidR="001A72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 Freud, es que ella no se interesa en absoluto p</w:t>
      </w:r>
      <w:r w:rsidR="0009068D">
        <w:rPr>
          <w:rFonts w:ascii="Times New Roman" w:hAnsi="Times New Roman" w:cs="Times New Roman"/>
        </w:rPr>
        <w:t>or aquello que el psicoanalista</w:t>
      </w:r>
      <w:r>
        <w:rPr>
          <w:rFonts w:ascii="Times New Roman" w:hAnsi="Times New Roman" w:cs="Times New Roman"/>
        </w:rPr>
        <w:t xml:space="preserve">, su antiguo maestro, tendría </w:t>
      </w:r>
      <w:r w:rsidR="0063339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decir sobre ella. No solamente no se presta a la interpretación de Freud –</w:t>
      </w:r>
      <w:r w:rsidR="006333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él mismo aparece bastante desorientado y constreñido</w:t>
      </w:r>
      <w:r w:rsidR="00633398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, sino que desprecia lo que él le dice, como por ejemplo, aparece </w:t>
      </w:r>
      <w:r w:rsidR="001A72CC">
        <w:rPr>
          <w:rFonts w:ascii="Times New Roman" w:hAnsi="Times New Roman" w:cs="Times New Roman"/>
        </w:rPr>
        <w:t>claramente en los diálogos</w:t>
      </w:r>
      <w:r>
        <w:rPr>
          <w:rFonts w:ascii="Times New Roman" w:hAnsi="Times New Roman" w:cs="Times New Roman"/>
        </w:rPr>
        <w:t xml:space="preserve"> final</w:t>
      </w:r>
      <w:r w:rsidR="001A72C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de la obra:</w:t>
      </w:r>
    </w:p>
    <w:p w14:paraId="069476BA" w14:textId="77777777" w:rsidR="00607C6E" w:rsidRDefault="00607C6E" w:rsidP="006A61D0">
      <w:pPr>
        <w:jc w:val="both"/>
        <w:rPr>
          <w:rFonts w:ascii="Times New Roman" w:hAnsi="Times New Roman" w:cs="Times New Roman"/>
        </w:rPr>
      </w:pPr>
    </w:p>
    <w:p w14:paraId="4F216176" w14:textId="2C3715F1" w:rsidR="00607C6E" w:rsidRPr="00836082" w:rsidRDefault="00633398" w:rsidP="00FB514B">
      <w:pPr>
        <w:ind w:left="1758"/>
        <w:jc w:val="both"/>
        <w:rPr>
          <w:rFonts w:ascii="Times New Roman" w:hAnsi="Times New Roman" w:cs="Times New Roman"/>
          <w:sz w:val="22"/>
          <w:szCs w:val="22"/>
        </w:rPr>
      </w:pPr>
      <w:r w:rsidRPr="00836082">
        <w:rPr>
          <w:rFonts w:ascii="Times New Roman" w:hAnsi="Times New Roman" w:cs="Times New Roman"/>
          <w:sz w:val="22"/>
          <w:szCs w:val="22"/>
        </w:rPr>
        <w:t>Freud: Yo diría</w:t>
      </w:r>
      <w:r w:rsidR="00607C6E" w:rsidRPr="00836082">
        <w:rPr>
          <w:rFonts w:ascii="Times New Roman" w:hAnsi="Times New Roman" w:cs="Times New Roman"/>
          <w:sz w:val="22"/>
          <w:szCs w:val="22"/>
        </w:rPr>
        <w:t xml:space="preserve"> que </w:t>
      </w:r>
      <w:r w:rsidRPr="00836082">
        <w:rPr>
          <w:rFonts w:ascii="Times New Roman" w:hAnsi="Times New Roman" w:cs="Times New Roman"/>
          <w:sz w:val="22"/>
          <w:szCs w:val="22"/>
        </w:rPr>
        <w:t xml:space="preserve">tú </w:t>
      </w:r>
      <w:r w:rsidR="00607C6E" w:rsidRPr="00836082">
        <w:rPr>
          <w:rFonts w:ascii="Times New Roman" w:hAnsi="Times New Roman" w:cs="Times New Roman"/>
          <w:sz w:val="22"/>
          <w:szCs w:val="22"/>
        </w:rPr>
        <w:t>no sabía</w:t>
      </w:r>
      <w:r w:rsidRPr="00836082">
        <w:rPr>
          <w:rFonts w:ascii="Times New Roman" w:hAnsi="Times New Roman" w:cs="Times New Roman"/>
          <w:sz w:val="22"/>
          <w:szCs w:val="22"/>
        </w:rPr>
        <w:t>s</w:t>
      </w:r>
      <w:r w:rsidR="001A72CC">
        <w:rPr>
          <w:rFonts w:ascii="Times New Roman" w:hAnsi="Times New Roman" w:cs="Times New Roman"/>
          <w:sz w:val="22"/>
          <w:szCs w:val="22"/>
        </w:rPr>
        <w:t xml:space="preserve"> lo suficiente…</w:t>
      </w:r>
    </w:p>
    <w:p w14:paraId="4AA94F90" w14:textId="71BE1CB4" w:rsidR="00607C6E" w:rsidRPr="00836082" w:rsidRDefault="00607C6E" w:rsidP="00FB514B">
      <w:pPr>
        <w:ind w:left="1758"/>
        <w:jc w:val="both"/>
        <w:rPr>
          <w:rFonts w:ascii="Times New Roman" w:hAnsi="Times New Roman" w:cs="Times New Roman"/>
          <w:sz w:val="22"/>
          <w:szCs w:val="22"/>
        </w:rPr>
      </w:pPr>
      <w:r w:rsidRPr="00836082">
        <w:rPr>
          <w:rFonts w:ascii="Times New Roman" w:hAnsi="Times New Roman" w:cs="Times New Roman"/>
          <w:sz w:val="22"/>
          <w:szCs w:val="22"/>
        </w:rPr>
        <w:t xml:space="preserve">Dora: O </w:t>
      </w:r>
      <w:r w:rsidR="00633398" w:rsidRPr="00836082">
        <w:rPr>
          <w:rFonts w:ascii="Times New Roman" w:hAnsi="Times New Roman" w:cs="Times New Roman"/>
          <w:sz w:val="22"/>
          <w:szCs w:val="22"/>
        </w:rPr>
        <w:t>tal vez tú t</w:t>
      </w:r>
      <w:r w:rsidRPr="00836082">
        <w:rPr>
          <w:rFonts w:ascii="Times New Roman" w:hAnsi="Times New Roman" w:cs="Times New Roman"/>
          <w:sz w:val="22"/>
          <w:szCs w:val="22"/>
        </w:rPr>
        <w:t>e ame</w:t>
      </w:r>
      <w:r w:rsidR="00633398" w:rsidRPr="00836082">
        <w:rPr>
          <w:rFonts w:ascii="Times New Roman" w:hAnsi="Times New Roman" w:cs="Times New Roman"/>
          <w:sz w:val="22"/>
          <w:szCs w:val="22"/>
        </w:rPr>
        <w:t>s</w:t>
      </w:r>
      <w:r w:rsidRPr="00836082">
        <w:rPr>
          <w:rFonts w:ascii="Times New Roman" w:hAnsi="Times New Roman" w:cs="Times New Roman"/>
          <w:sz w:val="22"/>
          <w:szCs w:val="22"/>
        </w:rPr>
        <w:t xml:space="preserve"> </w:t>
      </w:r>
      <w:r w:rsidR="008D46C2" w:rsidRPr="00836082">
        <w:rPr>
          <w:rFonts w:ascii="Times New Roman" w:hAnsi="Times New Roman" w:cs="Times New Roman"/>
          <w:sz w:val="22"/>
          <w:szCs w:val="22"/>
        </w:rPr>
        <w:t>demasiado</w:t>
      </w:r>
      <w:r w:rsidR="00633398" w:rsidRPr="00836082">
        <w:rPr>
          <w:rFonts w:ascii="Times New Roman" w:hAnsi="Times New Roman" w:cs="Times New Roman"/>
          <w:sz w:val="22"/>
          <w:szCs w:val="22"/>
        </w:rPr>
        <w:t>? […] Tú me hace reír […]</w:t>
      </w:r>
    </w:p>
    <w:p w14:paraId="7CC56757" w14:textId="37A9A39E" w:rsidR="00607C6E" w:rsidRPr="00836082" w:rsidRDefault="00607C6E" w:rsidP="00FB514B">
      <w:pPr>
        <w:ind w:left="1758"/>
        <w:jc w:val="both"/>
        <w:rPr>
          <w:rFonts w:ascii="Times New Roman" w:hAnsi="Times New Roman" w:cs="Times New Roman"/>
          <w:sz w:val="22"/>
          <w:szCs w:val="22"/>
        </w:rPr>
      </w:pPr>
      <w:r w:rsidRPr="00836082">
        <w:rPr>
          <w:rFonts w:ascii="Times New Roman" w:hAnsi="Times New Roman" w:cs="Times New Roman"/>
          <w:sz w:val="22"/>
          <w:szCs w:val="22"/>
        </w:rPr>
        <w:t xml:space="preserve">Freud: </w:t>
      </w:r>
      <w:r w:rsidR="00FB514B" w:rsidRPr="00836082">
        <w:rPr>
          <w:rFonts w:ascii="Times New Roman" w:hAnsi="Times New Roman" w:cs="Times New Roman"/>
          <w:sz w:val="22"/>
          <w:szCs w:val="22"/>
        </w:rPr>
        <w:t xml:space="preserve">Yo </w:t>
      </w:r>
      <w:r w:rsidR="00633398" w:rsidRPr="00836082">
        <w:rPr>
          <w:rFonts w:ascii="Times New Roman" w:hAnsi="Times New Roman" w:cs="Times New Roman"/>
          <w:sz w:val="22"/>
          <w:szCs w:val="22"/>
        </w:rPr>
        <w:t>te habría</w:t>
      </w:r>
      <w:r w:rsidR="00FB514B" w:rsidRPr="00836082">
        <w:rPr>
          <w:rFonts w:ascii="Times New Roman" w:hAnsi="Times New Roman" w:cs="Times New Roman"/>
          <w:sz w:val="22"/>
          <w:szCs w:val="22"/>
        </w:rPr>
        <w:t xml:space="preserve"> enseñado lo que aprendí</w:t>
      </w:r>
      <w:r w:rsidR="00633398" w:rsidRPr="00836082">
        <w:rPr>
          <w:rFonts w:ascii="Times New Roman" w:hAnsi="Times New Roman" w:cs="Times New Roman"/>
          <w:sz w:val="22"/>
          <w:szCs w:val="22"/>
        </w:rPr>
        <w:t xml:space="preserve"> contigo.</w:t>
      </w:r>
      <w:r w:rsidR="00FB514B" w:rsidRPr="00836082">
        <w:rPr>
          <w:rFonts w:ascii="Times New Roman" w:hAnsi="Times New Roman" w:cs="Times New Roman"/>
          <w:sz w:val="22"/>
          <w:szCs w:val="22"/>
        </w:rPr>
        <w:t xml:space="preserve"> Me hubiera gustado hacer algo por </w:t>
      </w:r>
      <w:r w:rsidR="00633398" w:rsidRPr="00836082">
        <w:rPr>
          <w:rFonts w:ascii="Times New Roman" w:hAnsi="Times New Roman" w:cs="Times New Roman"/>
          <w:sz w:val="22"/>
          <w:szCs w:val="22"/>
        </w:rPr>
        <w:t>ti</w:t>
      </w:r>
      <w:r w:rsidR="00FB514B" w:rsidRPr="00836082">
        <w:rPr>
          <w:rFonts w:ascii="Times New Roman" w:hAnsi="Times New Roman" w:cs="Times New Roman"/>
          <w:sz w:val="22"/>
          <w:szCs w:val="22"/>
        </w:rPr>
        <w:t>.</w:t>
      </w:r>
    </w:p>
    <w:p w14:paraId="0476CA65" w14:textId="01F6AB96" w:rsidR="00FB514B" w:rsidRPr="00836082" w:rsidRDefault="00FB514B" w:rsidP="00FB514B">
      <w:pPr>
        <w:ind w:left="1758"/>
        <w:jc w:val="both"/>
        <w:rPr>
          <w:rFonts w:ascii="Times New Roman" w:hAnsi="Times New Roman" w:cs="Times New Roman"/>
          <w:sz w:val="22"/>
          <w:szCs w:val="22"/>
        </w:rPr>
      </w:pPr>
      <w:r w:rsidRPr="00836082">
        <w:rPr>
          <w:rFonts w:ascii="Times New Roman" w:hAnsi="Times New Roman" w:cs="Times New Roman"/>
          <w:sz w:val="22"/>
          <w:szCs w:val="22"/>
        </w:rPr>
        <w:t>Dora: Nadie puede hacer nada</w:t>
      </w:r>
      <w:r w:rsidR="00633398" w:rsidRPr="00836082">
        <w:rPr>
          <w:rFonts w:ascii="Times New Roman" w:hAnsi="Times New Roman" w:cs="Times New Roman"/>
          <w:sz w:val="22"/>
          <w:szCs w:val="22"/>
        </w:rPr>
        <w:t>.</w:t>
      </w:r>
    </w:p>
    <w:p w14:paraId="00353CFA" w14:textId="3D4E7A07" w:rsidR="00FB514B" w:rsidRPr="00836082" w:rsidRDefault="00633398" w:rsidP="00FB514B">
      <w:pPr>
        <w:ind w:left="1758"/>
        <w:jc w:val="both"/>
        <w:rPr>
          <w:rFonts w:ascii="Times New Roman" w:hAnsi="Times New Roman" w:cs="Times New Roman"/>
          <w:sz w:val="22"/>
          <w:szCs w:val="22"/>
        </w:rPr>
      </w:pPr>
      <w:r w:rsidRPr="00836082">
        <w:rPr>
          <w:rFonts w:ascii="Times New Roman" w:hAnsi="Times New Roman" w:cs="Times New Roman"/>
          <w:sz w:val="22"/>
          <w:szCs w:val="22"/>
        </w:rPr>
        <w:t>Freud: Manten</w:t>
      </w:r>
      <w:r w:rsidR="00FB514B" w:rsidRPr="00836082">
        <w:rPr>
          <w:rFonts w:ascii="Times New Roman" w:hAnsi="Times New Roman" w:cs="Times New Roman"/>
          <w:sz w:val="22"/>
          <w:szCs w:val="22"/>
        </w:rPr>
        <w:t>me informado sobre lo que</w:t>
      </w:r>
      <w:r w:rsidRPr="00836082">
        <w:rPr>
          <w:rFonts w:ascii="Times New Roman" w:hAnsi="Times New Roman" w:cs="Times New Roman"/>
          <w:sz w:val="22"/>
          <w:szCs w:val="22"/>
        </w:rPr>
        <w:t xml:space="preserve"> yo estoy haciendo. Escríbe</w:t>
      </w:r>
      <w:r w:rsidR="00FB514B" w:rsidRPr="00836082">
        <w:rPr>
          <w:rFonts w:ascii="Times New Roman" w:hAnsi="Times New Roman" w:cs="Times New Roman"/>
          <w:sz w:val="22"/>
          <w:szCs w:val="22"/>
        </w:rPr>
        <w:t>me</w:t>
      </w:r>
      <w:r w:rsidRPr="00836082">
        <w:rPr>
          <w:rFonts w:ascii="Times New Roman" w:hAnsi="Times New Roman" w:cs="Times New Roman"/>
          <w:sz w:val="22"/>
          <w:szCs w:val="22"/>
        </w:rPr>
        <w:t>.</w:t>
      </w:r>
    </w:p>
    <w:p w14:paraId="04BAA14D" w14:textId="598BD6F3" w:rsidR="00FB514B" w:rsidRPr="00836082" w:rsidRDefault="00FB514B" w:rsidP="00FB514B">
      <w:pPr>
        <w:ind w:left="1758"/>
        <w:jc w:val="both"/>
        <w:rPr>
          <w:rFonts w:ascii="Times New Roman" w:hAnsi="Times New Roman" w:cs="Times New Roman"/>
          <w:sz w:val="22"/>
          <w:szCs w:val="22"/>
        </w:rPr>
      </w:pPr>
      <w:r w:rsidRPr="00836082">
        <w:rPr>
          <w:rFonts w:ascii="Times New Roman" w:hAnsi="Times New Roman" w:cs="Times New Roman"/>
          <w:sz w:val="22"/>
          <w:szCs w:val="22"/>
        </w:rPr>
        <w:t xml:space="preserve">Dora: Escribir? …Eso no va conmigo! </w:t>
      </w:r>
      <w:r w:rsidRPr="00836082">
        <w:rPr>
          <w:rStyle w:val="FootnoteReference"/>
          <w:rFonts w:ascii="Times New Roman" w:hAnsi="Times New Roman" w:cs="Times New Roman"/>
          <w:sz w:val="22"/>
          <w:szCs w:val="22"/>
        </w:rPr>
        <w:footnoteReference w:id="21"/>
      </w:r>
    </w:p>
    <w:p w14:paraId="50B31EBD" w14:textId="77777777" w:rsidR="00FB514B" w:rsidRDefault="00FB514B" w:rsidP="006A61D0">
      <w:pPr>
        <w:jc w:val="both"/>
        <w:rPr>
          <w:rFonts w:ascii="Times New Roman" w:hAnsi="Times New Roman" w:cs="Times New Roman"/>
        </w:rPr>
      </w:pPr>
    </w:p>
    <w:p w14:paraId="4A7A41E2" w14:textId="19DF6E3C" w:rsidR="00FB514B" w:rsidRDefault="00FB514B" w:rsidP="008B3F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Freud no está en la posición de interpre</w:t>
      </w:r>
      <w:r w:rsidR="0009068D">
        <w:rPr>
          <w:rFonts w:ascii="Times New Roman" w:hAnsi="Times New Roman" w:cs="Times New Roman"/>
        </w:rPr>
        <w:t>tante, de excepción paterna,</w:t>
      </w:r>
      <w:r w:rsidR="001A72CC">
        <w:rPr>
          <w:rFonts w:ascii="Times New Roman" w:hAnsi="Times New Roman" w:cs="Times New Roman"/>
        </w:rPr>
        <w:t xml:space="preserve"> sin emb</w:t>
      </w:r>
      <w:r w:rsidR="00633398">
        <w:rPr>
          <w:rFonts w:ascii="Times New Roman" w:hAnsi="Times New Roman" w:cs="Times New Roman"/>
        </w:rPr>
        <w:t>a</w:t>
      </w:r>
      <w:r w:rsidR="001A72CC">
        <w:rPr>
          <w:rFonts w:ascii="Times New Roman" w:hAnsi="Times New Roman" w:cs="Times New Roman"/>
        </w:rPr>
        <w:t>r</w:t>
      </w:r>
      <w:r w:rsidR="00633398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 xml:space="preserve"> es la Sra. K la que encarna la figura del Otro no castrado, depositaria del saber sobre el enigma femenino. Con razón, Laurent</w:t>
      </w:r>
      <w:r>
        <w:rPr>
          <w:rStyle w:val="FootnoteReference"/>
          <w:rFonts w:ascii="Times New Roman" w:hAnsi="Times New Roman" w:cs="Times New Roman"/>
        </w:rPr>
        <w:footnoteReference w:id="22"/>
      </w:r>
      <w:r w:rsidR="0009068D">
        <w:rPr>
          <w:rFonts w:ascii="Times New Roman" w:hAnsi="Times New Roman" w:cs="Times New Roman"/>
        </w:rPr>
        <w:t xml:space="preserve"> se pregunta</w:t>
      </w:r>
      <w:r>
        <w:rPr>
          <w:rFonts w:ascii="Times New Roman" w:hAnsi="Times New Roman" w:cs="Times New Roman"/>
        </w:rPr>
        <w:t xml:space="preserve"> si este personaje, la Dora de Cixous, sería un buen ejemplo de la histeria rígida que Lacan presenta en el </w:t>
      </w:r>
      <w:r>
        <w:rPr>
          <w:rFonts w:ascii="Times New Roman" w:hAnsi="Times New Roman" w:cs="Times New Roman"/>
          <w:i/>
        </w:rPr>
        <w:t>Seminario 23</w:t>
      </w:r>
      <w:r w:rsidR="00633398">
        <w:rPr>
          <w:rFonts w:ascii="Times New Roman" w:hAnsi="Times New Roman" w:cs="Times New Roman"/>
          <w:i/>
        </w:rPr>
        <w:t xml:space="preserve"> </w:t>
      </w:r>
      <w:r w:rsidR="0063339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la histeria </w:t>
      </w:r>
      <w:r w:rsidR="001A72CC">
        <w:rPr>
          <w:rFonts w:ascii="Times New Roman" w:hAnsi="Times New Roman" w:cs="Times New Roman"/>
        </w:rPr>
        <w:t>que se sostiene sin su interpretante</w:t>
      </w:r>
      <w:r>
        <w:rPr>
          <w:rFonts w:ascii="Times New Roman" w:hAnsi="Times New Roman" w:cs="Times New Roman"/>
        </w:rPr>
        <w:t>, prescindiendo del cuarto aro</w:t>
      </w:r>
      <w:r w:rsidR="00494122">
        <w:rPr>
          <w:rFonts w:ascii="Times New Roman" w:hAnsi="Times New Roman" w:cs="Times New Roman"/>
        </w:rPr>
        <w:t xml:space="preserve"> suplementario del Nombre-del-Padre y del sentido fálico con el cual la histérica clásica interpreta su síntoma. La Dora</w:t>
      </w:r>
      <w:r w:rsidR="0009068D">
        <w:rPr>
          <w:rFonts w:ascii="Times New Roman" w:hAnsi="Times New Roman" w:cs="Times New Roman"/>
        </w:rPr>
        <w:t xml:space="preserve"> de Cixous, aunque no to</w:t>
      </w:r>
      <w:r w:rsidR="00494122">
        <w:rPr>
          <w:rFonts w:ascii="Times New Roman" w:hAnsi="Times New Roman" w:cs="Times New Roman"/>
        </w:rPr>
        <w:t xml:space="preserve">me al padre como objeto de amor y desprecia </w:t>
      </w:r>
      <w:r w:rsidR="0009068D">
        <w:rPr>
          <w:rFonts w:ascii="Times New Roman" w:hAnsi="Times New Roman" w:cs="Times New Roman"/>
        </w:rPr>
        <w:t xml:space="preserve">a </w:t>
      </w:r>
      <w:r w:rsidR="00494122">
        <w:rPr>
          <w:rFonts w:ascii="Times New Roman" w:hAnsi="Times New Roman" w:cs="Times New Roman"/>
        </w:rPr>
        <w:t>Freud, elige otro</w:t>
      </w:r>
      <w:r w:rsidR="00836082">
        <w:rPr>
          <w:rFonts w:ascii="Times New Roman" w:hAnsi="Times New Roman" w:cs="Times New Roman"/>
        </w:rPr>
        <w:t xml:space="preserve"> </w:t>
      </w:r>
      <w:r w:rsidR="00836082">
        <w:rPr>
          <w:rFonts w:ascii="Times New Roman" w:hAnsi="Times New Roman" w:cs="Times New Roman"/>
          <w:i/>
        </w:rPr>
        <w:t>pa</w:t>
      </w:r>
      <w:r w:rsidR="00692297">
        <w:rPr>
          <w:rFonts w:ascii="Times New Roman" w:hAnsi="Times New Roman" w:cs="Times New Roman"/>
          <w:i/>
        </w:rPr>
        <w:t>rtenai</w:t>
      </w:r>
      <w:r w:rsidR="00836082">
        <w:rPr>
          <w:rFonts w:ascii="Times New Roman" w:hAnsi="Times New Roman" w:cs="Times New Roman"/>
          <w:i/>
        </w:rPr>
        <w:t>re</w:t>
      </w:r>
      <w:r w:rsidR="00836082">
        <w:rPr>
          <w:rFonts w:ascii="Times New Roman" w:hAnsi="Times New Roman" w:cs="Times New Roman"/>
        </w:rPr>
        <w:t xml:space="preserve"> como interpretante, l</w:t>
      </w:r>
      <w:r w:rsidR="00494122">
        <w:rPr>
          <w:rFonts w:ascii="Times New Roman" w:hAnsi="Times New Roman" w:cs="Times New Roman"/>
        </w:rPr>
        <w:t>a Sra. K., suponiéndole un saber universal sobre la feminidad idealizada, que adquiere el estatuto de síntoma, a partir de la creencia en L</w:t>
      </w:r>
      <w:r w:rsidR="0009068D">
        <w:rPr>
          <w:rFonts w:ascii="Times New Roman" w:hAnsi="Times New Roman" w:cs="Times New Roman"/>
        </w:rPr>
        <w:t>a mujer</w:t>
      </w:r>
      <w:r w:rsidR="00494122">
        <w:rPr>
          <w:rFonts w:ascii="Times New Roman" w:hAnsi="Times New Roman" w:cs="Times New Roman"/>
        </w:rPr>
        <w:t xml:space="preserve"> que no existe. Entre más necesita de la identificación alienante a la Otra</w:t>
      </w:r>
      <w:r w:rsidR="0009068D">
        <w:rPr>
          <w:rFonts w:ascii="Times New Roman" w:hAnsi="Times New Roman" w:cs="Times New Roman"/>
        </w:rPr>
        <w:t>,</w:t>
      </w:r>
      <w:r w:rsidR="00494122">
        <w:rPr>
          <w:rFonts w:ascii="Times New Roman" w:hAnsi="Times New Roman" w:cs="Times New Roman"/>
        </w:rPr>
        <w:t xml:space="preserve"> sostén de sí misma, más desconoce la “materialidad” de lo real del goce singular que le concierne y que insis</w:t>
      </w:r>
      <w:r w:rsidR="00836082">
        <w:rPr>
          <w:rFonts w:ascii="Times New Roman" w:hAnsi="Times New Roman" w:cs="Times New Roman"/>
        </w:rPr>
        <w:t>te fuera de sentido, de su</w:t>
      </w:r>
      <w:r w:rsidR="00494122">
        <w:rPr>
          <w:rFonts w:ascii="Times New Roman" w:hAnsi="Times New Roman" w:cs="Times New Roman"/>
        </w:rPr>
        <w:t xml:space="preserve"> síntoma. </w:t>
      </w:r>
    </w:p>
    <w:p w14:paraId="5F216712" w14:textId="77777777" w:rsidR="00494122" w:rsidRDefault="00494122" w:rsidP="006A61D0">
      <w:pPr>
        <w:jc w:val="both"/>
        <w:rPr>
          <w:rFonts w:ascii="Times New Roman" w:hAnsi="Times New Roman" w:cs="Times New Roman"/>
        </w:rPr>
      </w:pPr>
    </w:p>
    <w:p w14:paraId="714F9B99" w14:textId="0251E98D" w:rsidR="00494122" w:rsidRPr="00836082" w:rsidRDefault="00494122" w:rsidP="00581E3A">
      <w:pPr>
        <w:ind w:left="1758"/>
        <w:jc w:val="both"/>
        <w:rPr>
          <w:rFonts w:ascii="Times New Roman" w:hAnsi="Times New Roman" w:cs="Times New Roman"/>
          <w:sz w:val="22"/>
          <w:szCs w:val="22"/>
        </w:rPr>
      </w:pPr>
      <w:r w:rsidRPr="00836082">
        <w:rPr>
          <w:rFonts w:ascii="Times New Roman" w:hAnsi="Times New Roman" w:cs="Times New Roman"/>
          <w:sz w:val="22"/>
          <w:szCs w:val="22"/>
        </w:rPr>
        <w:t xml:space="preserve">Dora: </w:t>
      </w:r>
      <w:r w:rsidR="002D645D" w:rsidRPr="00836082">
        <w:rPr>
          <w:rFonts w:ascii="Times New Roman" w:hAnsi="Times New Roman" w:cs="Times New Roman"/>
          <w:sz w:val="22"/>
          <w:szCs w:val="22"/>
        </w:rPr>
        <w:t>Dígame</w:t>
      </w:r>
      <w:r w:rsidRPr="00836082">
        <w:rPr>
          <w:rFonts w:ascii="Times New Roman" w:hAnsi="Times New Roman" w:cs="Times New Roman"/>
          <w:sz w:val="22"/>
          <w:szCs w:val="22"/>
        </w:rPr>
        <w:t xml:space="preserve"> más, dígame todo. Todo lo que las mujeres saben: cómo hace</w:t>
      </w:r>
      <w:r w:rsidR="00836082">
        <w:rPr>
          <w:rFonts w:ascii="Times New Roman" w:hAnsi="Times New Roman" w:cs="Times New Roman"/>
          <w:sz w:val="22"/>
          <w:szCs w:val="22"/>
        </w:rPr>
        <w:t>r mermelada, cómo hacer el amor […].</w:t>
      </w:r>
      <w:r w:rsidRPr="00836082">
        <w:rPr>
          <w:rFonts w:ascii="Times New Roman" w:hAnsi="Times New Roman" w:cs="Times New Roman"/>
          <w:sz w:val="22"/>
          <w:szCs w:val="22"/>
        </w:rPr>
        <w:t xml:space="preserve"> Usted no sabe cuanto le amo. Usted </w:t>
      </w:r>
      <w:r w:rsidR="002D645D" w:rsidRPr="00836082">
        <w:rPr>
          <w:rFonts w:ascii="Times New Roman" w:hAnsi="Times New Roman" w:cs="Times New Roman"/>
          <w:sz w:val="22"/>
          <w:szCs w:val="22"/>
        </w:rPr>
        <w:t xml:space="preserve">lo </w:t>
      </w:r>
      <w:r w:rsidRPr="00836082">
        <w:rPr>
          <w:rFonts w:ascii="Times New Roman" w:hAnsi="Times New Roman" w:cs="Times New Roman"/>
          <w:sz w:val="22"/>
          <w:szCs w:val="22"/>
        </w:rPr>
        <w:t>es absolutamente todo. Y yo no soy nada, nada. Nadie</w:t>
      </w:r>
      <w:r w:rsidR="001A72CC">
        <w:rPr>
          <w:rFonts w:ascii="Times New Roman" w:hAnsi="Times New Roman" w:cs="Times New Roman"/>
          <w:sz w:val="22"/>
          <w:szCs w:val="22"/>
        </w:rPr>
        <w:t xml:space="preserve">. Escúcheme: Yo le </w:t>
      </w:r>
      <w:r w:rsidRPr="00836082">
        <w:rPr>
          <w:rFonts w:ascii="Times New Roman" w:hAnsi="Times New Roman" w:cs="Times New Roman"/>
          <w:sz w:val="22"/>
          <w:szCs w:val="22"/>
        </w:rPr>
        <w:t xml:space="preserve">amo como si fuera Dios, alguien para quien </w:t>
      </w:r>
      <w:r w:rsidR="00836082">
        <w:rPr>
          <w:rFonts w:ascii="Times New Roman" w:hAnsi="Times New Roman" w:cs="Times New Roman"/>
          <w:sz w:val="22"/>
          <w:szCs w:val="22"/>
        </w:rPr>
        <w:t>yo no existo […].</w:t>
      </w:r>
      <w:r w:rsidR="00581E3A" w:rsidRPr="00836082">
        <w:rPr>
          <w:rFonts w:ascii="Times New Roman" w:hAnsi="Times New Roman" w:cs="Times New Roman"/>
          <w:sz w:val="22"/>
          <w:szCs w:val="22"/>
        </w:rPr>
        <w:t xml:space="preserve"> Todo lo que Usted sabe. Todo lo que yo no se. Déjeme darle este amor…</w:t>
      </w:r>
    </w:p>
    <w:p w14:paraId="24409C0B" w14:textId="2D6F4E5D" w:rsidR="00581E3A" w:rsidRPr="00836082" w:rsidRDefault="00581E3A" w:rsidP="00581E3A">
      <w:pPr>
        <w:ind w:left="1758"/>
        <w:jc w:val="both"/>
        <w:rPr>
          <w:rFonts w:ascii="Times New Roman" w:hAnsi="Times New Roman" w:cs="Times New Roman"/>
          <w:sz w:val="22"/>
          <w:szCs w:val="22"/>
        </w:rPr>
      </w:pPr>
      <w:r w:rsidRPr="00836082">
        <w:rPr>
          <w:rFonts w:ascii="Times New Roman" w:hAnsi="Times New Roman" w:cs="Times New Roman"/>
          <w:sz w:val="22"/>
          <w:szCs w:val="22"/>
        </w:rPr>
        <w:t>Sra. K.: Dio</w:t>
      </w:r>
      <w:r w:rsidR="001A72CC">
        <w:rPr>
          <w:rFonts w:ascii="Times New Roman" w:hAnsi="Times New Roman" w:cs="Times New Roman"/>
          <w:sz w:val="22"/>
          <w:szCs w:val="22"/>
        </w:rPr>
        <w:t>s mío! ¿Qué voy a hacer contigo</w:t>
      </w:r>
      <w:r w:rsidRPr="00836082">
        <w:rPr>
          <w:rFonts w:ascii="Times New Roman" w:hAnsi="Times New Roman" w:cs="Times New Roman"/>
          <w:sz w:val="22"/>
          <w:szCs w:val="22"/>
        </w:rPr>
        <w:t>?</w:t>
      </w:r>
    </w:p>
    <w:p w14:paraId="3E92D0C2" w14:textId="63070B11" w:rsidR="00581E3A" w:rsidRPr="00836082" w:rsidRDefault="00581E3A" w:rsidP="00581E3A">
      <w:pPr>
        <w:ind w:left="1758"/>
        <w:jc w:val="both"/>
        <w:rPr>
          <w:rFonts w:ascii="Times New Roman" w:hAnsi="Times New Roman" w:cs="Times New Roman"/>
          <w:sz w:val="22"/>
          <w:szCs w:val="22"/>
        </w:rPr>
      </w:pPr>
      <w:r w:rsidRPr="00836082">
        <w:rPr>
          <w:rFonts w:ascii="Times New Roman" w:hAnsi="Times New Roman" w:cs="Times New Roman"/>
          <w:sz w:val="22"/>
          <w:szCs w:val="22"/>
        </w:rPr>
        <w:t>Dora: Déjeme besarla. Déjeme tomarla en mis brazos. Solamente una vez.</w:t>
      </w:r>
      <w:r w:rsidRPr="00836082">
        <w:rPr>
          <w:rStyle w:val="FootnoteReference"/>
          <w:rFonts w:ascii="Times New Roman" w:hAnsi="Times New Roman" w:cs="Times New Roman"/>
          <w:sz w:val="22"/>
          <w:szCs w:val="22"/>
        </w:rPr>
        <w:footnoteReference w:id="23"/>
      </w:r>
    </w:p>
    <w:p w14:paraId="1C327091" w14:textId="77777777" w:rsidR="00581E3A" w:rsidRDefault="00581E3A" w:rsidP="00581E3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7F123D" w14:textId="77777777" w:rsidR="00836082" w:rsidRDefault="00836082" w:rsidP="00581E3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6152A70" w14:textId="5ACEC215" w:rsidR="00581E3A" w:rsidRDefault="003E52B6" w:rsidP="008B3F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</w:t>
      </w:r>
      <w:r w:rsidR="003F6BC4">
        <w:rPr>
          <w:rFonts w:ascii="Times New Roman" w:hAnsi="Times New Roman" w:cs="Times New Roman"/>
        </w:rPr>
        <w:t xml:space="preserve"> muy</w:t>
      </w:r>
      <w:r>
        <w:rPr>
          <w:rFonts w:ascii="Times New Roman" w:hAnsi="Times New Roman" w:cs="Times New Roman"/>
        </w:rPr>
        <w:t xml:space="preserve"> evidente también que</w:t>
      </w:r>
      <w:r w:rsidR="0083608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si la relación homosexual de la Dora de Freud con la Sra. K., reprimida, se revelaba como efecto de </w:t>
      </w:r>
      <w:r w:rsidR="001A72CC"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</w:rPr>
        <w:t>interpretación analí</w:t>
      </w:r>
      <w:r w:rsidR="00836082">
        <w:rPr>
          <w:rFonts w:ascii="Times New Roman" w:hAnsi="Times New Roman" w:cs="Times New Roman"/>
        </w:rPr>
        <w:t xml:space="preserve">tica, </w:t>
      </w:r>
      <w:r w:rsidR="003F6BC4">
        <w:rPr>
          <w:rFonts w:ascii="Times New Roman" w:hAnsi="Times New Roman" w:cs="Times New Roman"/>
        </w:rPr>
        <w:t>en el personaje de Cixous, por el contrario</w:t>
      </w:r>
      <w:r w:rsidR="00836082">
        <w:rPr>
          <w:rFonts w:ascii="Times New Roman" w:hAnsi="Times New Roman" w:cs="Times New Roman"/>
        </w:rPr>
        <w:t>,</w:t>
      </w:r>
      <w:r w:rsidR="003F6BC4">
        <w:rPr>
          <w:rFonts w:ascii="Times New Roman" w:hAnsi="Times New Roman" w:cs="Times New Roman"/>
        </w:rPr>
        <w:t xml:space="preserve"> </w:t>
      </w:r>
      <w:r w:rsidR="002D645D">
        <w:rPr>
          <w:rFonts w:ascii="Times New Roman" w:hAnsi="Times New Roman" w:cs="Times New Roman"/>
        </w:rPr>
        <w:t>no hay esa barrera</w:t>
      </w:r>
      <w:r w:rsidR="001A72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 modo que el acceso al Otro sexo es directo y aparece “a cielo abierto”. </w:t>
      </w:r>
      <w:r w:rsidR="001A72CC">
        <w:rPr>
          <w:rFonts w:ascii="Times New Roman" w:hAnsi="Times New Roman" w:cs="Times New Roman"/>
        </w:rPr>
        <w:t>Prescindible, e</w:t>
      </w:r>
      <w:r w:rsidR="00836082">
        <w:rPr>
          <w:rFonts w:ascii="Times New Roman" w:hAnsi="Times New Roman" w:cs="Times New Roman"/>
        </w:rPr>
        <w:t>lla no necesita má</w:t>
      </w:r>
      <w:r w:rsidR="00531445">
        <w:rPr>
          <w:rFonts w:ascii="Times New Roman" w:hAnsi="Times New Roman" w:cs="Times New Roman"/>
        </w:rPr>
        <w:t xml:space="preserve">s del amor del padre ni del hombre para sostenerse a través de la identificación </w:t>
      </w:r>
      <w:r w:rsidR="00836082">
        <w:rPr>
          <w:rFonts w:ascii="Times New Roman" w:hAnsi="Times New Roman" w:cs="Times New Roman"/>
        </w:rPr>
        <w:t xml:space="preserve">a lo </w:t>
      </w:r>
      <w:r w:rsidR="00531445">
        <w:rPr>
          <w:rFonts w:ascii="Times New Roman" w:hAnsi="Times New Roman" w:cs="Times New Roman"/>
        </w:rPr>
        <w:t>que</w:t>
      </w:r>
      <w:r w:rsidR="001A72CC">
        <w:rPr>
          <w:rFonts w:ascii="Times New Roman" w:hAnsi="Times New Roman" w:cs="Times New Roman"/>
        </w:rPr>
        <w:t xml:space="preserve"> suponía </w:t>
      </w:r>
      <w:r w:rsidR="00836082">
        <w:rPr>
          <w:rFonts w:ascii="Times New Roman" w:hAnsi="Times New Roman" w:cs="Times New Roman"/>
        </w:rPr>
        <w:t>ser</w:t>
      </w:r>
      <w:r w:rsidR="00531445">
        <w:rPr>
          <w:rFonts w:ascii="Times New Roman" w:hAnsi="Times New Roman" w:cs="Times New Roman"/>
        </w:rPr>
        <w:t xml:space="preserve"> su goce</w:t>
      </w:r>
      <w:r w:rsidR="00836082">
        <w:rPr>
          <w:rFonts w:ascii="Times New Roman" w:hAnsi="Times New Roman" w:cs="Times New Roman"/>
        </w:rPr>
        <w:t>, como tampoco sost</w:t>
      </w:r>
      <w:r w:rsidR="00531445">
        <w:rPr>
          <w:rFonts w:ascii="Times New Roman" w:hAnsi="Times New Roman" w:cs="Times New Roman"/>
        </w:rPr>
        <w:t>ene</w:t>
      </w:r>
      <w:r w:rsidR="00836082">
        <w:rPr>
          <w:rFonts w:ascii="Times New Roman" w:hAnsi="Times New Roman" w:cs="Times New Roman"/>
        </w:rPr>
        <w:t>rlo</w:t>
      </w:r>
      <w:r w:rsidR="00531445">
        <w:rPr>
          <w:rFonts w:ascii="Times New Roman" w:hAnsi="Times New Roman" w:cs="Times New Roman"/>
        </w:rPr>
        <w:t xml:space="preserve">. </w:t>
      </w:r>
    </w:p>
    <w:p w14:paraId="7AA84C85" w14:textId="77AB59A6" w:rsidR="00531445" w:rsidRDefault="001A72CC" w:rsidP="008B3F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más que u</w:t>
      </w:r>
      <w:r w:rsidR="00531445">
        <w:rPr>
          <w:rFonts w:ascii="Times New Roman" w:hAnsi="Times New Roman" w:cs="Times New Roman"/>
        </w:rPr>
        <w:t>n paso adelante –</w:t>
      </w:r>
      <w:r w:rsidR="00836082">
        <w:rPr>
          <w:rFonts w:ascii="Times New Roman" w:hAnsi="Times New Roman" w:cs="Times New Roman"/>
        </w:rPr>
        <w:t xml:space="preserve"> al</w:t>
      </w:r>
      <w:r w:rsidR="00531445">
        <w:rPr>
          <w:rFonts w:ascii="Times New Roman" w:hAnsi="Times New Roman" w:cs="Times New Roman"/>
        </w:rPr>
        <w:t xml:space="preserve"> act</w:t>
      </w:r>
      <w:r w:rsidR="00836082">
        <w:rPr>
          <w:rFonts w:ascii="Times New Roman" w:hAnsi="Times New Roman" w:cs="Times New Roman"/>
        </w:rPr>
        <w:t>o –</w:t>
      </w:r>
      <w:r w:rsidR="005314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fue necesario </w:t>
      </w:r>
      <w:r w:rsidR="00531445">
        <w:rPr>
          <w:rFonts w:ascii="Times New Roman" w:hAnsi="Times New Roman" w:cs="Times New Roman"/>
        </w:rPr>
        <w:t>para que proliferaran las relaciones homosexuales en la histeria en la contemporaneidad que</w:t>
      </w:r>
      <w:r w:rsidR="00836082">
        <w:rPr>
          <w:rFonts w:ascii="Times New Roman" w:hAnsi="Times New Roman" w:cs="Times New Roman"/>
        </w:rPr>
        <w:t>,</w:t>
      </w:r>
      <w:r w:rsidR="00531445">
        <w:rPr>
          <w:rFonts w:ascii="Times New Roman" w:hAnsi="Times New Roman" w:cs="Times New Roman"/>
        </w:rPr>
        <w:t xml:space="preserve"> de acuerdo a Brousse</w:t>
      </w:r>
      <w:r w:rsidR="00531445">
        <w:rPr>
          <w:rStyle w:val="FootnoteReference"/>
          <w:rFonts w:ascii="Times New Roman" w:hAnsi="Times New Roman" w:cs="Times New Roman"/>
        </w:rPr>
        <w:footnoteReference w:id="24"/>
      </w:r>
      <w:r w:rsidR="00531445">
        <w:rPr>
          <w:rFonts w:ascii="Times New Roman" w:hAnsi="Times New Roman" w:cs="Times New Roman"/>
        </w:rPr>
        <w:t xml:space="preserve">, </w:t>
      </w:r>
      <w:r w:rsidR="00836082">
        <w:rPr>
          <w:rFonts w:ascii="Times New Roman" w:hAnsi="Times New Roman" w:cs="Times New Roman"/>
        </w:rPr>
        <w:t>corresponden a un nuevo síntoma</w:t>
      </w:r>
      <w:r>
        <w:rPr>
          <w:rFonts w:ascii="Times New Roman" w:hAnsi="Times New Roman" w:cs="Times New Roman"/>
        </w:rPr>
        <w:t>,</w:t>
      </w:r>
      <w:r w:rsidR="00531445">
        <w:rPr>
          <w:rFonts w:ascii="Times New Roman" w:hAnsi="Times New Roman" w:cs="Times New Roman"/>
        </w:rPr>
        <w:t xml:space="preserve"> que consiste en colocar La mujer</w:t>
      </w:r>
      <w:r w:rsidR="00836082">
        <w:rPr>
          <w:rFonts w:ascii="Times New Roman" w:hAnsi="Times New Roman" w:cs="Times New Roman"/>
        </w:rPr>
        <w:t>,</w:t>
      </w:r>
      <w:r w:rsidR="00531445">
        <w:rPr>
          <w:rFonts w:ascii="Times New Roman" w:hAnsi="Times New Roman" w:cs="Times New Roman"/>
        </w:rPr>
        <w:t xml:space="preserve"> que no existe</w:t>
      </w:r>
      <w:r w:rsidR="00836082">
        <w:rPr>
          <w:rFonts w:ascii="Times New Roman" w:hAnsi="Times New Roman" w:cs="Times New Roman"/>
        </w:rPr>
        <w:t>,</w:t>
      </w:r>
      <w:r w:rsidR="00531445">
        <w:rPr>
          <w:rFonts w:ascii="Times New Roman" w:hAnsi="Times New Roman" w:cs="Times New Roman"/>
        </w:rPr>
        <w:t xml:space="preserve"> como Otra, idealizada, en el lugar vacío de excepción </w:t>
      </w:r>
      <w:r w:rsidR="00962E18">
        <w:rPr>
          <w:rFonts w:ascii="Times New Roman" w:hAnsi="Times New Roman" w:cs="Times New Roman"/>
        </w:rPr>
        <w:t xml:space="preserve">dejado por el padre en declinación. De este modo, el sujeto permanece en la lógica masculina viril, dirigiéndose directamente a Otra mujer, que revelaría la propia feminidad de la cual el sujeto se sustrae de experimentar. </w:t>
      </w:r>
    </w:p>
    <w:p w14:paraId="0509FAA2" w14:textId="44C3D75A" w:rsidR="00581E3A" w:rsidRPr="00836082" w:rsidRDefault="0089686B" w:rsidP="008B3F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efecto</w:t>
      </w:r>
      <w:r w:rsidR="00962E18">
        <w:rPr>
          <w:rFonts w:ascii="Times New Roman" w:hAnsi="Times New Roman" w:cs="Times New Roman"/>
        </w:rPr>
        <w:t>, l</w:t>
      </w:r>
      <w:r w:rsidR="00836082">
        <w:rPr>
          <w:rFonts w:ascii="Times New Roman" w:hAnsi="Times New Roman" w:cs="Times New Roman"/>
        </w:rPr>
        <w:t>a industria cinematográfica supo</w:t>
      </w:r>
      <w:r w:rsidR="00962E18">
        <w:rPr>
          <w:rFonts w:ascii="Times New Roman" w:hAnsi="Times New Roman" w:cs="Times New Roman"/>
        </w:rPr>
        <w:t xml:space="preserve"> captar el enredo que fascinaría  a las niñas y jóvenes de hoy, que consideran la figura del príncipe encantado un cliché irrelevante.  Basta considerar a </w:t>
      </w:r>
      <w:r w:rsidR="00962E18">
        <w:rPr>
          <w:rFonts w:ascii="Times New Roman" w:hAnsi="Times New Roman" w:cs="Times New Roman"/>
          <w:i/>
        </w:rPr>
        <w:t xml:space="preserve">Maléfica </w:t>
      </w:r>
      <w:r w:rsidR="00962E18">
        <w:rPr>
          <w:rFonts w:ascii="Times New Roman" w:hAnsi="Times New Roman" w:cs="Times New Roman"/>
        </w:rPr>
        <w:t xml:space="preserve">o a </w:t>
      </w:r>
      <w:r w:rsidR="00962E18">
        <w:rPr>
          <w:rFonts w:ascii="Times New Roman" w:hAnsi="Times New Roman" w:cs="Times New Roman"/>
          <w:i/>
        </w:rPr>
        <w:t xml:space="preserve">Frozen </w:t>
      </w:r>
      <w:r>
        <w:rPr>
          <w:rFonts w:ascii="Times New Roman" w:hAnsi="Times New Roman" w:cs="Times New Roman"/>
        </w:rPr>
        <w:t>que prescinden del amor al padre o al</w:t>
      </w:r>
      <w:r w:rsidR="00D60DFD">
        <w:rPr>
          <w:rFonts w:ascii="Times New Roman" w:hAnsi="Times New Roman" w:cs="Times New Roman"/>
        </w:rPr>
        <w:t xml:space="preserve"> príncipe encantado</w:t>
      </w:r>
      <w:r w:rsidR="00836082">
        <w:rPr>
          <w:rFonts w:ascii="Times New Roman" w:hAnsi="Times New Roman" w:cs="Times New Roman"/>
        </w:rPr>
        <w:t xml:space="preserve"> –</w:t>
      </w:r>
      <w:r w:rsidR="00962E18">
        <w:rPr>
          <w:rFonts w:ascii="Times New Roman" w:hAnsi="Times New Roman" w:cs="Times New Roman"/>
        </w:rPr>
        <w:t xml:space="preserve"> </w:t>
      </w:r>
      <w:r w:rsidR="00836082">
        <w:rPr>
          <w:rFonts w:ascii="Times New Roman" w:hAnsi="Times New Roman" w:cs="Times New Roman"/>
        </w:rPr>
        <w:t>o ausente o francamente</w:t>
      </w:r>
      <w:r w:rsidR="00D60DFD">
        <w:rPr>
          <w:rFonts w:ascii="Times New Roman" w:hAnsi="Times New Roman" w:cs="Times New Roman"/>
        </w:rPr>
        <w:t xml:space="preserve"> un villano </w:t>
      </w:r>
      <w:r w:rsidR="00836082">
        <w:rPr>
          <w:rFonts w:ascii="Times New Roman" w:hAnsi="Times New Roman" w:cs="Times New Roman"/>
        </w:rPr>
        <w:t>–</w:t>
      </w:r>
      <w:r w:rsidR="00D60DFD">
        <w:rPr>
          <w:rFonts w:ascii="Times New Roman" w:hAnsi="Times New Roman" w:cs="Times New Roman"/>
        </w:rPr>
        <w:t xml:space="preserve">, haciendo </w:t>
      </w:r>
      <w:r w:rsidR="00836082">
        <w:rPr>
          <w:rFonts w:ascii="Times New Roman" w:hAnsi="Times New Roman" w:cs="Times New Roman"/>
        </w:rPr>
        <w:t xml:space="preserve">la </w:t>
      </w:r>
      <w:r w:rsidR="00D60DFD">
        <w:rPr>
          <w:rFonts w:ascii="Times New Roman" w:hAnsi="Times New Roman" w:cs="Times New Roman"/>
        </w:rPr>
        <w:t>apología</w:t>
      </w:r>
      <w:r w:rsidR="001A72CC">
        <w:rPr>
          <w:rFonts w:ascii="Times New Roman" w:hAnsi="Times New Roman" w:cs="Times New Roman"/>
        </w:rPr>
        <w:t xml:space="preserve"> del verdadero amor, el materno aunque sea devastador;</w:t>
      </w:r>
      <w:r w:rsidR="00D60DFD">
        <w:rPr>
          <w:rFonts w:ascii="Times New Roman" w:hAnsi="Times New Roman" w:cs="Times New Roman"/>
        </w:rPr>
        <w:t xml:space="preserve"> o entre las hermanas </w:t>
      </w:r>
      <w:r>
        <w:rPr>
          <w:rFonts w:ascii="Times New Roman" w:hAnsi="Times New Roman" w:cs="Times New Roman"/>
        </w:rPr>
        <w:t>que apuesta</w:t>
      </w:r>
      <w:r w:rsidR="00836082">
        <w:rPr>
          <w:rFonts w:ascii="Times New Roman" w:hAnsi="Times New Roman" w:cs="Times New Roman"/>
        </w:rPr>
        <w:t>n</w:t>
      </w:r>
      <w:r w:rsidR="00D60D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una</w:t>
      </w:r>
      <w:r w:rsidR="001A72CC">
        <w:rPr>
          <w:rFonts w:ascii="Times New Roman" w:hAnsi="Times New Roman" w:cs="Times New Roman"/>
        </w:rPr>
        <w:t xml:space="preserve"> identificación horizonta;</w:t>
      </w:r>
      <w:r w:rsidR="00D60DFD">
        <w:rPr>
          <w:rFonts w:ascii="Times New Roman" w:hAnsi="Times New Roman" w:cs="Times New Roman"/>
        </w:rPr>
        <w:t xml:space="preserve"> </w:t>
      </w:r>
      <w:r w:rsidR="001A72CC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aún</w:t>
      </w:r>
      <w:r w:rsidR="001A72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6082">
        <w:rPr>
          <w:rFonts w:ascii="Times New Roman" w:hAnsi="Times New Roman" w:cs="Times New Roman"/>
        </w:rPr>
        <w:t>al</w:t>
      </w:r>
      <w:r w:rsidR="00836082">
        <w:rPr>
          <w:rFonts w:ascii="Times New Roman" w:hAnsi="Times New Roman" w:cs="Times New Roman"/>
          <w:i/>
        </w:rPr>
        <w:t xml:space="preserve"> pa</w:t>
      </w:r>
      <w:r w:rsidR="00692297">
        <w:rPr>
          <w:rFonts w:ascii="Times New Roman" w:hAnsi="Times New Roman" w:cs="Times New Roman"/>
          <w:i/>
        </w:rPr>
        <w:t>rte</w:t>
      </w:r>
      <w:r w:rsidR="00836082" w:rsidRPr="00836082">
        <w:rPr>
          <w:rFonts w:ascii="Times New Roman" w:hAnsi="Times New Roman" w:cs="Times New Roman"/>
          <w:i/>
        </w:rPr>
        <w:t>naire</w:t>
      </w:r>
      <w:r w:rsidR="00102788">
        <w:rPr>
          <w:rFonts w:ascii="Times New Roman" w:hAnsi="Times New Roman" w:cs="Times New Roman"/>
        </w:rPr>
        <w:t xml:space="preserve"> en</w:t>
      </w:r>
      <w:r>
        <w:rPr>
          <w:rFonts w:ascii="Times New Roman" w:hAnsi="Times New Roman" w:cs="Times New Roman"/>
        </w:rPr>
        <w:t xml:space="preserve"> la soledad del Uno todo fálico, alzada en un castillo de hielo donde una mujer puede permanecer </w:t>
      </w:r>
      <w:r w:rsidR="00692297">
        <w:rPr>
          <w:rFonts w:ascii="Times New Roman" w:hAnsi="Times New Roman" w:cs="Times New Roman"/>
        </w:rPr>
        <w:t xml:space="preserve">bellamente </w:t>
      </w:r>
      <w:r>
        <w:rPr>
          <w:rFonts w:ascii="Times New Roman" w:hAnsi="Times New Roman" w:cs="Times New Roman"/>
        </w:rPr>
        <w:t xml:space="preserve">inaccesible. </w:t>
      </w:r>
    </w:p>
    <w:p w14:paraId="688A12CF" w14:textId="23D5A494" w:rsidR="00102788" w:rsidRDefault="00A06754" w:rsidP="008B3F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Además</w:t>
      </w:r>
      <w:r w:rsidR="00692297">
        <w:rPr>
          <w:rFonts w:ascii="Times New Roman" w:hAnsi="Times New Roman" w:cs="Times New Roman"/>
        </w:rPr>
        <w:t>,</w:t>
      </w:r>
      <w:r w:rsidR="00102788">
        <w:rPr>
          <w:rFonts w:ascii="Times New Roman" w:hAnsi="Times New Roman" w:cs="Times New Roman"/>
        </w:rPr>
        <w:t xml:space="preserve"> en relación a la obra </w:t>
      </w:r>
      <w:r w:rsidR="00102788">
        <w:rPr>
          <w:rFonts w:ascii="Times New Roman" w:hAnsi="Times New Roman" w:cs="Times New Roman"/>
          <w:i/>
        </w:rPr>
        <w:t>El retrato de Dora</w:t>
      </w:r>
      <w:r w:rsidR="00102788" w:rsidRPr="00102788">
        <w:rPr>
          <w:rFonts w:ascii="Times New Roman" w:hAnsi="Times New Roman" w:cs="Times New Roman"/>
        </w:rPr>
        <w:t xml:space="preserve">, lo que llama la atención de </w:t>
      </w:r>
      <w:r w:rsidR="00102788">
        <w:rPr>
          <w:rFonts w:ascii="Times New Roman" w:hAnsi="Times New Roman" w:cs="Times New Roman"/>
        </w:rPr>
        <w:t>Lacan</w:t>
      </w:r>
      <w:r w:rsidR="00102788">
        <w:rPr>
          <w:rStyle w:val="FootnoteReference"/>
          <w:rFonts w:ascii="Times New Roman" w:hAnsi="Times New Roman" w:cs="Times New Roman"/>
        </w:rPr>
        <w:footnoteReference w:id="25"/>
      </w:r>
      <w:r w:rsidR="00102788">
        <w:rPr>
          <w:rFonts w:ascii="Times New Roman" w:hAnsi="Times New Roman" w:cs="Times New Roman"/>
        </w:rPr>
        <w:t xml:space="preserve"> es el modo en que fue realizada. </w:t>
      </w:r>
      <w:r w:rsidR="00692297">
        <w:rPr>
          <w:rFonts w:ascii="Times New Roman" w:hAnsi="Times New Roman" w:cs="Times New Roman"/>
        </w:rPr>
        <w:t>Es l</w:t>
      </w:r>
      <w:r w:rsidR="00102788">
        <w:rPr>
          <w:rFonts w:ascii="Times New Roman" w:hAnsi="Times New Roman" w:cs="Times New Roman"/>
        </w:rPr>
        <w:t xml:space="preserve">a propia realidad de </w:t>
      </w:r>
      <w:r w:rsidR="00B443CA">
        <w:rPr>
          <w:rFonts w:ascii="Times New Roman" w:hAnsi="Times New Roman" w:cs="Times New Roman"/>
        </w:rPr>
        <w:t xml:space="preserve">los </w:t>
      </w:r>
      <w:r w:rsidR="00102788">
        <w:rPr>
          <w:rFonts w:ascii="Times New Roman" w:hAnsi="Times New Roman" w:cs="Times New Roman"/>
        </w:rPr>
        <w:t xml:space="preserve">ensayos </w:t>
      </w:r>
      <w:r w:rsidR="00692297">
        <w:rPr>
          <w:rFonts w:ascii="Times New Roman" w:hAnsi="Times New Roman" w:cs="Times New Roman"/>
        </w:rPr>
        <w:t xml:space="preserve">lo que </w:t>
      </w:r>
      <w:r w:rsidR="00102788">
        <w:rPr>
          <w:rFonts w:ascii="Times New Roman" w:hAnsi="Times New Roman" w:cs="Times New Roman"/>
        </w:rPr>
        <w:t>dom</w:t>
      </w:r>
      <w:r w:rsidR="00B443CA">
        <w:rPr>
          <w:rFonts w:ascii="Times New Roman" w:hAnsi="Times New Roman" w:cs="Times New Roman"/>
        </w:rPr>
        <w:t xml:space="preserve">ina a los actores en la obra, </w:t>
      </w:r>
      <w:r w:rsidR="00692297">
        <w:rPr>
          <w:rFonts w:ascii="Times New Roman" w:hAnsi="Times New Roman" w:cs="Times New Roman"/>
        </w:rPr>
        <w:t>la</w:t>
      </w:r>
      <w:r w:rsidR="00B443CA">
        <w:rPr>
          <w:rFonts w:ascii="Times New Roman" w:hAnsi="Times New Roman" w:cs="Times New Roman"/>
        </w:rPr>
        <w:t xml:space="preserve"> pragmática de </w:t>
      </w:r>
      <w:r w:rsidR="001A72CC">
        <w:rPr>
          <w:rFonts w:ascii="Times New Roman" w:hAnsi="Times New Roman" w:cs="Times New Roman"/>
        </w:rPr>
        <w:t xml:space="preserve">la </w:t>
      </w:r>
      <w:r w:rsidR="00B443CA">
        <w:rPr>
          <w:rFonts w:ascii="Times New Roman" w:hAnsi="Times New Roman" w:cs="Times New Roman"/>
        </w:rPr>
        <w:t>pura repet</w:t>
      </w:r>
      <w:r w:rsidR="00692297">
        <w:rPr>
          <w:rFonts w:ascii="Times New Roman" w:hAnsi="Times New Roman" w:cs="Times New Roman"/>
        </w:rPr>
        <w:t>ición</w:t>
      </w:r>
      <w:r w:rsidR="00B443CA">
        <w:rPr>
          <w:rFonts w:ascii="Times New Roman" w:hAnsi="Times New Roman" w:cs="Times New Roman"/>
        </w:rPr>
        <w:t xml:space="preserve"> que </w:t>
      </w:r>
      <w:r w:rsidR="00692297">
        <w:rPr>
          <w:rFonts w:ascii="Times New Roman" w:hAnsi="Times New Roman" w:cs="Times New Roman"/>
        </w:rPr>
        <w:t>ocurre</w:t>
      </w:r>
      <w:r w:rsidR="00B443CA">
        <w:rPr>
          <w:rFonts w:ascii="Times New Roman" w:hAnsi="Times New Roman" w:cs="Times New Roman"/>
        </w:rPr>
        <w:t xml:space="preserve"> casi </w:t>
      </w:r>
      <w:r w:rsidR="00692297">
        <w:rPr>
          <w:rFonts w:ascii="Times New Roman" w:hAnsi="Times New Roman" w:cs="Times New Roman"/>
        </w:rPr>
        <w:t>como</w:t>
      </w:r>
      <w:r w:rsidR="00B443CA">
        <w:rPr>
          <w:rFonts w:ascii="Times New Roman" w:hAnsi="Times New Roman" w:cs="Times New Roman"/>
        </w:rPr>
        <w:t xml:space="preserve"> “fuera de escena”</w:t>
      </w:r>
      <w:r w:rsidR="00692297">
        <w:rPr>
          <w:rFonts w:ascii="Times New Roman" w:hAnsi="Times New Roman" w:cs="Times New Roman"/>
        </w:rPr>
        <w:t>,</w:t>
      </w:r>
      <w:r w:rsidR="00B443CA">
        <w:rPr>
          <w:rFonts w:ascii="Times New Roman" w:hAnsi="Times New Roman" w:cs="Times New Roman"/>
        </w:rPr>
        <w:t xml:space="preserve"> y no </w:t>
      </w:r>
      <w:r w:rsidR="00692297">
        <w:rPr>
          <w:rFonts w:ascii="Times New Roman" w:hAnsi="Times New Roman" w:cs="Times New Roman"/>
        </w:rPr>
        <w:t>la</w:t>
      </w:r>
      <w:r w:rsidR="00B443CA">
        <w:rPr>
          <w:rFonts w:ascii="Times New Roman" w:hAnsi="Times New Roman" w:cs="Times New Roman"/>
        </w:rPr>
        <w:t xml:space="preserve"> narrat</w:t>
      </w:r>
      <w:r w:rsidR="00301D4E">
        <w:rPr>
          <w:rFonts w:ascii="Times New Roman" w:hAnsi="Times New Roman" w:cs="Times New Roman"/>
        </w:rPr>
        <w:t>iva de</w:t>
      </w:r>
      <w:r w:rsidR="00692297">
        <w:rPr>
          <w:rFonts w:ascii="Times New Roman" w:hAnsi="Times New Roman" w:cs="Times New Roman"/>
        </w:rPr>
        <w:t>l</w:t>
      </w:r>
      <w:r w:rsidR="00301D4E">
        <w:rPr>
          <w:rFonts w:ascii="Times New Roman" w:hAnsi="Times New Roman" w:cs="Times New Roman"/>
        </w:rPr>
        <w:t xml:space="preserve"> texto, o sea, la determinación del significante. Son sesiones psicoanalíticas en las que la dificultad para expresarse de la protagonista, Dora, está acentuada en las escenas </w:t>
      </w:r>
      <w:r w:rsidR="00102788">
        <w:rPr>
          <w:rFonts w:ascii="Times New Roman" w:hAnsi="Times New Roman" w:cs="Times New Roman"/>
        </w:rPr>
        <w:t xml:space="preserve"> </w:t>
      </w:r>
      <w:r w:rsidR="00301D4E">
        <w:rPr>
          <w:rFonts w:ascii="Times New Roman" w:hAnsi="Times New Roman" w:cs="Times New Roman"/>
        </w:rPr>
        <w:t>paralelas que se yuxtaponen, donde el presente se funde con el pasado a través de discursos superpuestos y repetitivos</w:t>
      </w:r>
      <w:r w:rsidR="00004B42">
        <w:rPr>
          <w:rFonts w:ascii="Times New Roman" w:hAnsi="Times New Roman" w:cs="Times New Roman"/>
        </w:rPr>
        <w:t xml:space="preserve">. La linealidad del texto se pierde y el sentido, autorreferente, se disuelve en divagaciones y </w:t>
      </w:r>
      <w:r w:rsidR="00325D5E">
        <w:rPr>
          <w:rFonts w:ascii="Times New Roman" w:hAnsi="Times New Roman" w:cs="Times New Roman"/>
        </w:rPr>
        <w:t xml:space="preserve">en la voz distante </w:t>
      </w:r>
      <w:r w:rsidR="00004B42">
        <w:rPr>
          <w:rFonts w:ascii="Times New Roman" w:hAnsi="Times New Roman" w:cs="Times New Roman"/>
        </w:rPr>
        <w:t xml:space="preserve">del inconsciente </w:t>
      </w:r>
      <w:r w:rsidR="00325D5E">
        <w:rPr>
          <w:rFonts w:ascii="Times New Roman" w:hAnsi="Times New Roman" w:cs="Times New Roman"/>
        </w:rPr>
        <w:t xml:space="preserve">que resuena en la </w:t>
      </w:r>
      <w:r w:rsidR="00004B42">
        <w:rPr>
          <w:rFonts w:ascii="Times New Roman" w:hAnsi="Times New Roman" w:cs="Times New Roman"/>
        </w:rPr>
        <w:t xml:space="preserve">presentación. </w:t>
      </w:r>
      <w:r w:rsidR="00AB2FBF">
        <w:rPr>
          <w:rFonts w:ascii="Times New Roman" w:hAnsi="Times New Roman" w:cs="Times New Roman"/>
        </w:rPr>
        <w:t>Estos rasgos estarán todavía más acentuados en los escritos de Hélène Cixous después de que ella conoce la obra de Clarice Lispector –</w:t>
      </w:r>
      <w:r w:rsidR="00692297">
        <w:rPr>
          <w:rFonts w:ascii="Times New Roman" w:hAnsi="Times New Roman" w:cs="Times New Roman"/>
        </w:rPr>
        <w:t xml:space="preserve"> dos años después</w:t>
      </w:r>
      <w:r w:rsidR="00AB2FBF">
        <w:rPr>
          <w:rFonts w:ascii="Times New Roman" w:hAnsi="Times New Roman" w:cs="Times New Roman"/>
        </w:rPr>
        <w:t xml:space="preserve"> de la puesta en escena de la obra</w:t>
      </w:r>
      <w:r w:rsidR="00692297">
        <w:rPr>
          <w:rFonts w:ascii="Times New Roman" w:hAnsi="Times New Roman" w:cs="Times New Roman"/>
        </w:rPr>
        <w:t>, que ocurrió</w:t>
      </w:r>
      <w:r w:rsidR="00AB2FBF">
        <w:rPr>
          <w:rFonts w:ascii="Times New Roman" w:hAnsi="Times New Roman" w:cs="Times New Roman"/>
        </w:rPr>
        <w:t xml:space="preserve"> en 1976</w:t>
      </w:r>
      <w:r w:rsidR="00692297">
        <w:rPr>
          <w:rFonts w:ascii="Times New Roman" w:hAnsi="Times New Roman" w:cs="Times New Roman"/>
        </w:rPr>
        <w:t>.</w:t>
      </w:r>
    </w:p>
    <w:p w14:paraId="2CF60F62" w14:textId="77777777" w:rsidR="002D645D" w:rsidRDefault="002D645D" w:rsidP="006A61D0">
      <w:pPr>
        <w:jc w:val="both"/>
        <w:rPr>
          <w:rFonts w:ascii="Times New Roman" w:hAnsi="Times New Roman" w:cs="Times New Roman"/>
          <w:b/>
        </w:rPr>
      </w:pPr>
    </w:p>
    <w:p w14:paraId="3E6E8622" w14:textId="1F6DFB1A" w:rsidR="00A06754" w:rsidRDefault="00A06754" w:rsidP="006A61D0">
      <w:pPr>
        <w:jc w:val="both"/>
        <w:rPr>
          <w:rFonts w:ascii="Times New Roman" w:hAnsi="Times New Roman" w:cs="Times New Roman"/>
          <w:b/>
        </w:rPr>
      </w:pPr>
      <w:r w:rsidRPr="00A06754">
        <w:rPr>
          <w:rFonts w:ascii="Times New Roman" w:hAnsi="Times New Roman" w:cs="Times New Roman"/>
          <w:b/>
        </w:rPr>
        <w:t>Héléne Cixous frente del espejo: la identificación con Clarice Lispector</w:t>
      </w:r>
    </w:p>
    <w:p w14:paraId="5946C66C" w14:textId="77777777" w:rsidR="00A06754" w:rsidRDefault="00A06754" w:rsidP="006A61D0">
      <w:pPr>
        <w:jc w:val="both"/>
        <w:rPr>
          <w:rFonts w:ascii="Times New Roman" w:hAnsi="Times New Roman" w:cs="Times New Roman"/>
          <w:b/>
        </w:rPr>
      </w:pPr>
    </w:p>
    <w:p w14:paraId="0B36FCFF" w14:textId="21F6F274" w:rsidR="00A06754" w:rsidRDefault="00A06754" w:rsidP="008B3F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traductora y gran difusora de la obra de Clarice Lispector en Francia, fundadora en 1974 del Centro de Estudios Femeninos de París VIII, encontró en la ob</w:t>
      </w:r>
      <w:r w:rsidR="00FA4AF3">
        <w:rPr>
          <w:rFonts w:ascii="Times New Roman" w:hAnsi="Times New Roman" w:cs="Times New Roman"/>
        </w:rPr>
        <w:t>ra de la escritora brasileña una forma de expresión</w:t>
      </w:r>
      <w:r>
        <w:rPr>
          <w:rFonts w:ascii="Times New Roman" w:hAnsi="Times New Roman" w:cs="Times New Roman"/>
        </w:rPr>
        <w:t xml:space="preserve"> </w:t>
      </w:r>
      <w:r w:rsidR="00FA4AF3">
        <w:rPr>
          <w:rFonts w:ascii="Times New Roman" w:hAnsi="Times New Roman" w:cs="Times New Roman"/>
        </w:rPr>
        <w:t xml:space="preserve">que buscó por años, por quien desarrolla una fascinación arrebatadora, a punto de decir “yo soy Clarice Lispector”, o “Certeza que Clarice Lispector </w:t>
      </w:r>
      <w:r w:rsidR="00692297">
        <w:rPr>
          <w:rFonts w:ascii="Times New Roman" w:hAnsi="Times New Roman" w:cs="Times New Roman"/>
        </w:rPr>
        <w:t>me da mi similitud oculta</w:t>
      </w:r>
      <w:r w:rsidR="00FA4AF3">
        <w:rPr>
          <w:rFonts w:ascii="Times New Roman" w:hAnsi="Times New Roman" w:cs="Times New Roman"/>
        </w:rPr>
        <w:t>”</w:t>
      </w:r>
      <w:r w:rsidR="00FA4AF3">
        <w:rPr>
          <w:rStyle w:val="FootnoteReference"/>
          <w:rFonts w:ascii="Times New Roman" w:hAnsi="Times New Roman" w:cs="Times New Roman"/>
        </w:rPr>
        <w:footnoteReference w:id="26"/>
      </w:r>
      <w:r w:rsidR="00692297">
        <w:rPr>
          <w:rFonts w:ascii="Times New Roman" w:hAnsi="Times New Roman" w:cs="Times New Roman"/>
        </w:rPr>
        <w:t>.</w:t>
      </w:r>
    </w:p>
    <w:p w14:paraId="61E8CEBF" w14:textId="18EC8106" w:rsidR="00F43556" w:rsidRDefault="00F43556" w:rsidP="008B3F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muy lejos de su retrato de Dora, declara francamente su amor a Clarice en </w:t>
      </w:r>
      <w:r w:rsidR="000756B5">
        <w:rPr>
          <w:rFonts w:ascii="Times New Roman" w:hAnsi="Times New Roman" w:cs="Times New Roman"/>
        </w:rPr>
        <w:t xml:space="preserve">su libro feminista, </w:t>
      </w:r>
      <w:r w:rsidR="000756B5">
        <w:rPr>
          <w:rFonts w:ascii="Times New Roman" w:hAnsi="Times New Roman" w:cs="Times New Roman"/>
          <w:i/>
        </w:rPr>
        <w:t>La risa de la Medusa</w:t>
      </w:r>
      <w:r w:rsidR="000756B5">
        <w:rPr>
          <w:rFonts w:ascii="Times New Roman" w:hAnsi="Times New Roman" w:cs="Times New Roman"/>
        </w:rPr>
        <w:t xml:space="preserve">: </w:t>
      </w:r>
    </w:p>
    <w:p w14:paraId="441E832B" w14:textId="77777777" w:rsidR="000756B5" w:rsidRPr="000756B5" w:rsidRDefault="000756B5" w:rsidP="006A61D0">
      <w:pPr>
        <w:jc w:val="both"/>
        <w:rPr>
          <w:rFonts w:ascii="Times New Roman" w:hAnsi="Times New Roman" w:cs="Times New Roman"/>
        </w:rPr>
      </w:pPr>
    </w:p>
    <w:p w14:paraId="01385538" w14:textId="77777777" w:rsidR="000756B5" w:rsidRDefault="000756B5" w:rsidP="00A4288F">
      <w:pPr>
        <w:widowControl w:val="0"/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F503D7">
        <w:rPr>
          <w:rFonts w:ascii="Times New Roman" w:hAnsi="Times New Roman" w:cs="Times New Roman"/>
          <w:sz w:val="20"/>
          <w:szCs w:val="20"/>
          <w:lang w:val="uz-Cyrl-UZ"/>
        </w:rPr>
        <w:t xml:space="preserve">“No podemos vivir sin que existan mujeres que presten atención a la vida […] </w:t>
      </w:r>
      <w:r w:rsidRPr="0005755E">
        <w:rPr>
          <w:rFonts w:ascii="Times New Roman" w:hAnsi="Times New Roman" w:cs="Times New Roman"/>
          <w:sz w:val="20"/>
          <w:szCs w:val="20"/>
          <w:lang w:val="uz-Cyrl-UZ"/>
        </w:rPr>
        <w:t xml:space="preserve">Para conservar la vida necesitamos sentir que las mujeres viven muy cerca de nosotros. </w:t>
      </w:r>
      <w:r w:rsidRPr="00F503D7">
        <w:rPr>
          <w:rFonts w:ascii="Times New Roman" w:hAnsi="Times New Roman" w:cs="Times New Roman"/>
          <w:sz w:val="20"/>
          <w:szCs w:val="20"/>
          <w:lang w:val="uz-Cyrl-UZ"/>
        </w:rPr>
        <w:t xml:space="preserve">Clarice es el nombre de una mujer capaz de amar a la vida por todos sus nombres </w:t>
      </w:r>
      <w:r w:rsidRPr="0005755E">
        <w:rPr>
          <w:rFonts w:ascii="Times New Roman" w:hAnsi="Times New Roman" w:cs="Times New Roman"/>
          <w:sz w:val="20"/>
          <w:szCs w:val="20"/>
          <w:lang w:val="uz-Cyrl-UZ"/>
        </w:rPr>
        <w:t>calidos</w:t>
      </w:r>
      <w:r w:rsidRPr="00F503D7">
        <w:rPr>
          <w:rFonts w:ascii="Times New Roman" w:hAnsi="Times New Roman" w:cs="Times New Roman"/>
          <w:sz w:val="20"/>
          <w:szCs w:val="20"/>
          <w:lang w:val="uz-Cyrl-UZ"/>
        </w:rPr>
        <w:t xml:space="preserve"> y frescos. Y la vida acude. Dice: soy. Y, al instante, Clarice es. Clarice es toda entera en el instante en que se consagra a ser, viva, infinita, ilimitada en su ser. Cuando digo: Clarice, no es simplemente para hablar de una persona, es para pedir a Clarice una alegría – un miedo –, una alegría espantada. </w:t>
      </w:r>
      <w:r w:rsidRPr="0005755E">
        <w:rPr>
          <w:rFonts w:ascii="Times New Roman" w:hAnsi="Times New Roman" w:cs="Times New Roman"/>
          <w:sz w:val="20"/>
          <w:szCs w:val="20"/>
          <w:lang w:val="uz-Cyrl-UZ"/>
        </w:rPr>
        <w:t>[…] Sin embargo, miedo? Miedo en la adoración? Miedo a adorar?”</w:t>
      </w:r>
      <w:r>
        <w:rPr>
          <w:rStyle w:val="FootnoteReference"/>
          <w:rFonts w:ascii="Times New Roman" w:hAnsi="Times New Roman" w:cs="Times New Roman"/>
          <w:sz w:val="20"/>
          <w:szCs w:val="20"/>
          <w:lang w:val="en-US"/>
        </w:rPr>
        <w:footnoteReference w:id="27"/>
      </w:r>
    </w:p>
    <w:p w14:paraId="76B8FAA4" w14:textId="77777777" w:rsidR="002D645D" w:rsidRDefault="002D645D" w:rsidP="000756B5">
      <w:pPr>
        <w:widowControl w:val="0"/>
        <w:autoSpaceDE w:val="0"/>
        <w:autoSpaceDN w:val="0"/>
        <w:adjustRightInd w:val="0"/>
        <w:ind w:left="288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70BFAFB5" w14:textId="77777777" w:rsidR="00A4288F" w:rsidRPr="0005755E" w:rsidRDefault="00A4288F" w:rsidP="000756B5">
      <w:pPr>
        <w:widowControl w:val="0"/>
        <w:autoSpaceDE w:val="0"/>
        <w:autoSpaceDN w:val="0"/>
        <w:adjustRightInd w:val="0"/>
        <w:ind w:left="288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5BB206FB" w14:textId="5B64FD69" w:rsidR="000756B5" w:rsidRPr="0069329E" w:rsidRDefault="000756B5" w:rsidP="0009068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estilo que </w:t>
      </w:r>
      <w:r w:rsidR="0069329E">
        <w:rPr>
          <w:rFonts w:ascii="Times New Roman" w:hAnsi="Times New Roman" w:cs="Times New Roman"/>
        </w:rPr>
        <w:t xml:space="preserve">tanto </w:t>
      </w:r>
      <w:r>
        <w:rPr>
          <w:rFonts w:ascii="Times New Roman" w:hAnsi="Times New Roman" w:cs="Times New Roman"/>
        </w:rPr>
        <w:t>busc</w:t>
      </w:r>
      <w:r w:rsidR="002D645D">
        <w:rPr>
          <w:rFonts w:ascii="Times New Roman" w:hAnsi="Times New Roman" w:cs="Times New Roman"/>
        </w:rPr>
        <w:t>aba fuera de la referencia falo</w:t>
      </w:r>
      <w:r>
        <w:rPr>
          <w:rFonts w:ascii="Times New Roman" w:hAnsi="Times New Roman" w:cs="Times New Roman"/>
        </w:rPr>
        <w:t>céntrica para una “escritura femenina”</w:t>
      </w:r>
      <w:r w:rsidR="0069329E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término acuñado por Cixous y que fue adopt</w:t>
      </w:r>
      <w:r w:rsidR="002D645D">
        <w:rPr>
          <w:rFonts w:ascii="Times New Roman" w:hAnsi="Times New Roman" w:cs="Times New Roman"/>
        </w:rPr>
        <w:t>ado por los estudios de género</w:t>
      </w:r>
      <w:r w:rsidR="0069329E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está basado en una narrativa marcada por lo que ella llama “feminidad libidinal”</w:t>
      </w:r>
      <w:r>
        <w:rPr>
          <w:rStyle w:val="FootnoteReference"/>
          <w:rFonts w:ascii="Times New Roman" w:hAnsi="Times New Roman" w:cs="Times New Roman"/>
        </w:rPr>
        <w:footnoteReference w:id="28"/>
      </w:r>
      <w:r w:rsidR="00A4288F">
        <w:rPr>
          <w:rFonts w:ascii="Times New Roman" w:hAnsi="Times New Roman" w:cs="Times New Roman"/>
        </w:rPr>
        <w:t>, cuyo mayor ejemplo lo</w:t>
      </w:r>
      <w:r>
        <w:rPr>
          <w:rFonts w:ascii="Times New Roman" w:hAnsi="Times New Roman" w:cs="Times New Roman"/>
        </w:rPr>
        <w:t xml:space="preserve"> encuentra en el libro de Clarice Lispector, </w:t>
      </w:r>
      <w:r>
        <w:rPr>
          <w:rFonts w:ascii="Times New Roman" w:hAnsi="Times New Roman" w:cs="Times New Roman"/>
          <w:i/>
        </w:rPr>
        <w:t>Agua Viva.</w:t>
      </w:r>
    </w:p>
    <w:p w14:paraId="376BCC9E" w14:textId="493BA7D6" w:rsidR="005E3412" w:rsidRDefault="000756B5" w:rsidP="0009068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Cixous, la escritura de Clarice, a diferencia de </w:t>
      </w:r>
      <w:r w:rsidR="005E3412">
        <w:rPr>
          <w:rFonts w:ascii="Times New Roman" w:hAnsi="Times New Roman" w:cs="Times New Roman"/>
        </w:rPr>
        <w:t xml:space="preserve">la de </w:t>
      </w:r>
      <w:r>
        <w:rPr>
          <w:rFonts w:ascii="Times New Roman" w:hAnsi="Times New Roman" w:cs="Times New Roman"/>
        </w:rPr>
        <w:t xml:space="preserve">Joyce, “no tortura al </w:t>
      </w:r>
      <w:r w:rsidR="0069329E">
        <w:rPr>
          <w:rFonts w:ascii="Times New Roman" w:hAnsi="Times New Roman" w:cs="Times New Roman"/>
        </w:rPr>
        <w:t>significante, por el contrario […].</w:t>
      </w:r>
      <w:r>
        <w:rPr>
          <w:rFonts w:ascii="Times New Roman" w:hAnsi="Times New Roman" w:cs="Times New Roman"/>
        </w:rPr>
        <w:t xml:space="preserve"> No es al nivel de la palabra que opera.”</w:t>
      </w:r>
      <w:r>
        <w:rPr>
          <w:rStyle w:val="FootnoteReference"/>
          <w:rFonts w:ascii="Times New Roman" w:hAnsi="Times New Roman" w:cs="Times New Roman"/>
        </w:rPr>
        <w:footnoteReference w:id="29"/>
      </w:r>
      <w:r w:rsidR="0069329E">
        <w:rPr>
          <w:rFonts w:ascii="Times New Roman" w:hAnsi="Times New Roman" w:cs="Times New Roman"/>
        </w:rPr>
        <w:t xml:space="preserve"> </w:t>
      </w:r>
      <w:r w:rsidR="00A4288F">
        <w:rPr>
          <w:rFonts w:ascii="Times New Roman" w:hAnsi="Times New Roman" w:cs="Times New Roman"/>
        </w:rPr>
        <w:t>Se trata, para la feminista,</w:t>
      </w:r>
      <w:r>
        <w:rPr>
          <w:rFonts w:ascii="Times New Roman" w:hAnsi="Times New Roman" w:cs="Times New Roman"/>
        </w:rPr>
        <w:t xml:space="preserve"> de un texto que inscribe la feminidad en el</w:t>
      </w:r>
      <w:r w:rsidR="00A4288F">
        <w:rPr>
          <w:rFonts w:ascii="Times New Roman" w:hAnsi="Times New Roman" w:cs="Times New Roman"/>
        </w:rPr>
        <w:t xml:space="preserve"> nivel de la f</w:t>
      </w:r>
      <w:r w:rsidR="005E3412">
        <w:rPr>
          <w:rFonts w:ascii="Times New Roman" w:hAnsi="Times New Roman" w:cs="Times New Roman"/>
        </w:rPr>
        <w:t>orma</w:t>
      </w:r>
      <w:r w:rsidR="00A4288F">
        <w:rPr>
          <w:rFonts w:ascii="Times New Roman" w:hAnsi="Times New Roman" w:cs="Times New Roman"/>
        </w:rPr>
        <w:t xml:space="preserve"> misma</w:t>
      </w:r>
      <w:r w:rsidR="005E3412">
        <w:rPr>
          <w:rFonts w:ascii="Times New Roman" w:hAnsi="Times New Roman" w:cs="Times New Roman"/>
        </w:rPr>
        <w:t xml:space="preserve"> </w:t>
      </w:r>
      <w:r w:rsidR="00A4288F">
        <w:rPr>
          <w:rFonts w:ascii="Times New Roman" w:hAnsi="Times New Roman" w:cs="Times New Roman"/>
        </w:rPr>
        <w:t>de la escritura,</w:t>
      </w:r>
      <w:r w:rsidR="005E3412">
        <w:rPr>
          <w:rFonts w:ascii="Times New Roman" w:hAnsi="Times New Roman" w:cs="Times New Roman"/>
        </w:rPr>
        <w:t xml:space="preserve"> </w:t>
      </w:r>
      <w:r w:rsidR="00D50ED4">
        <w:rPr>
          <w:rFonts w:ascii="Times New Roman" w:hAnsi="Times New Roman" w:cs="Times New Roman"/>
        </w:rPr>
        <w:t xml:space="preserve">a través </w:t>
      </w:r>
      <w:r w:rsidR="00A4288F">
        <w:rPr>
          <w:rFonts w:ascii="Times New Roman" w:hAnsi="Times New Roman" w:cs="Times New Roman"/>
        </w:rPr>
        <w:t>de la abolición del sentido</w:t>
      </w:r>
      <w:r>
        <w:rPr>
          <w:rFonts w:ascii="Times New Roman" w:hAnsi="Times New Roman" w:cs="Times New Roman"/>
        </w:rPr>
        <w:t xml:space="preserve">, </w:t>
      </w:r>
      <w:r w:rsidR="00D50ED4">
        <w:rPr>
          <w:rFonts w:ascii="Times New Roman" w:hAnsi="Times New Roman" w:cs="Times New Roman"/>
        </w:rPr>
        <w:t xml:space="preserve">de frases sueltas y </w:t>
      </w:r>
      <w:r>
        <w:rPr>
          <w:rFonts w:ascii="Times New Roman" w:hAnsi="Times New Roman" w:cs="Times New Roman"/>
        </w:rPr>
        <w:t xml:space="preserve">desarticuladas, sin principio ni fin, sin límite ni marco, siguiendo el ritmo del cuerpo como en una corriente de agua viva </w:t>
      </w:r>
      <w:r w:rsidR="00502C33">
        <w:rPr>
          <w:rFonts w:ascii="Times New Roman" w:hAnsi="Times New Roman" w:cs="Times New Roman"/>
        </w:rPr>
        <w:t>en la que hay que sumergirse.</w:t>
      </w:r>
    </w:p>
    <w:p w14:paraId="49F7CAD7" w14:textId="3AEB9C8C" w:rsidR="005E3412" w:rsidRDefault="005E3412" w:rsidP="008B3F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la defensa de un femenino supuestamente vanguardista, Cixous, también especialista en Joyce, lo consideraba un hombre “totalmente reaccionario”</w:t>
      </w:r>
      <w:r>
        <w:rPr>
          <w:rStyle w:val="FootnoteReference"/>
          <w:rFonts w:ascii="Times New Roman" w:hAnsi="Times New Roman" w:cs="Times New Roman"/>
        </w:rPr>
        <w:footnoteReference w:id="30"/>
      </w:r>
      <w:r>
        <w:rPr>
          <w:rFonts w:ascii="Times New Roman" w:hAnsi="Times New Roman" w:cs="Times New Roman"/>
        </w:rPr>
        <w:t xml:space="preserve"> por descalificar el lugar de la mujer en su obra y permanecer dentro de las estructuras familiares clásicas. La crítica al patriarcado conservador recaería también</w:t>
      </w:r>
      <w:r w:rsidR="00D50ED4">
        <w:rPr>
          <w:rFonts w:ascii="Times New Roman" w:hAnsi="Times New Roman" w:cs="Times New Roman"/>
        </w:rPr>
        <w:t xml:space="preserve"> sobre Freud por haber permanecido en</w:t>
      </w:r>
      <w:r>
        <w:rPr>
          <w:rFonts w:ascii="Times New Roman" w:hAnsi="Times New Roman" w:cs="Times New Roman"/>
        </w:rPr>
        <w:t xml:space="preserve"> la premisa fálica, </w:t>
      </w:r>
      <w:r w:rsidR="00D50ED4">
        <w:rPr>
          <w:rFonts w:ascii="Times New Roman" w:hAnsi="Times New Roman" w:cs="Times New Roman"/>
        </w:rPr>
        <w:t>advertida de que</w:t>
      </w:r>
      <w:r>
        <w:rPr>
          <w:rFonts w:ascii="Times New Roman" w:hAnsi="Times New Roman" w:cs="Times New Roman"/>
        </w:rPr>
        <w:t xml:space="preserve"> el falo es una falacia</w:t>
      </w:r>
      <w:r w:rsidR="00E44189">
        <w:rPr>
          <w:rFonts w:ascii="Times New Roman" w:hAnsi="Times New Roman" w:cs="Times New Roman"/>
        </w:rPr>
        <w:t>.</w:t>
      </w:r>
    </w:p>
    <w:p w14:paraId="64C41DB4" w14:textId="77777777" w:rsidR="00E44189" w:rsidRDefault="00E44189" w:rsidP="006A61D0">
      <w:pPr>
        <w:jc w:val="both"/>
        <w:rPr>
          <w:rFonts w:ascii="Times New Roman" w:hAnsi="Times New Roman" w:cs="Times New Roman"/>
        </w:rPr>
      </w:pPr>
    </w:p>
    <w:p w14:paraId="52B470C2" w14:textId="7F0F6916" w:rsidR="00E44189" w:rsidRPr="00E44189" w:rsidRDefault="00E44189" w:rsidP="00A4288F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Pr="00E44189">
        <w:rPr>
          <w:rFonts w:ascii="Times New Roman" w:hAnsi="Times New Roman" w:cs="Times New Roman"/>
          <w:sz w:val="20"/>
          <w:szCs w:val="20"/>
        </w:rPr>
        <w:t xml:space="preserve">El falocentrismo es el enemigo. De </w:t>
      </w:r>
      <w:r w:rsidRPr="00E44189">
        <w:rPr>
          <w:rFonts w:ascii="Times New Roman" w:hAnsi="Times New Roman" w:cs="Times New Roman"/>
          <w:i/>
          <w:sz w:val="20"/>
          <w:szCs w:val="20"/>
        </w:rPr>
        <w:t xml:space="preserve">todos. </w:t>
      </w:r>
      <w:r w:rsidR="00D50ED4">
        <w:rPr>
          <w:rFonts w:ascii="Times New Roman" w:hAnsi="Times New Roman" w:cs="Times New Roman"/>
          <w:sz w:val="20"/>
          <w:szCs w:val="20"/>
        </w:rPr>
        <w:t>Los hombres también salen perdiendo</w:t>
      </w:r>
      <w:r w:rsidRPr="00E44189">
        <w:rPr>
          <w:rFonts w:ascii="Times New Roman" w:hAnsi="Times New Roman" w:cs="Times New Roman"/>
          <w:sz w:val="20"/>
          <w:szCs w:val="20"/>
        </w:rPr>
        <w:t xml:space="preserve">, de modo distinto que las mujeres, </w:t>
      </w:r>
      <w:r w:rsidR="00D50ED4">
        <w:rPr>
          <w:rFonts w:ascii="Times New Roman" w:hAnsi="Times New Roman" w:cs="Times New Roman"/>
          <w:sz w:val="20"/>
          <w:szCs w:val="20"/>
        </w:rPr>
        <w:t>pero también seriamente</w:t>
      </w:r>
      <w:r w:rsidRPr="00E44189">
        <w:rPr>
          <w:rFonts w:ascii="Times New Roman" w:hAnsi="Times New Roman" w:cs="Times New Roman"/>
          <w:sz w:val="20"/>
          <w:szCs w:val="20"/>
        </w:rPr>
        <w:t>. Llegó la hora de cambiar, de inventar otra historia</w:t>
      </w:r>
      <w:r>
        <w:rPr>
          <w:rFonts w:ascii="Times New Roman" w:hAnsi="Times New Roman" w:cs="Times New Roman"/>
        </w:rPr>
        <w:t>.”</w:t>
      </w:r>
      <w:r>
        <w:rPr>
          <w:rStyle w:val="FootnoteReference"/>
          <w:rFonts w:ascii="Times New Roman" w:hAnsi="Times New Roman" w:cs="Times New Roman"/>
        </w:rPr>
        <w:footnoteReference w:id="31"/>
      </w:r>
    </w:p>
    <w:p w14:paraId="71F46D88" w14:textId="77777777" w:rsidR="00E44189" w:rsidRDefault="00E44189" w:rsidP="006A61D0">
      <w:pPr>
        <w:jc w:val="both"/>
        <w:rPr>
          <w:rFonts w:ascii="Times New Roman" w:hAnsi="Times New Roman" w:cs="Times New Roman"/>
        </w:rPr>
      </w:pPr>
    </w:p>
    <w:p w14:paraId="29F6310A" w14:textId="5FD97C16" w:rsidR="00E44189" w:rsidRDefault="00E44189" w:rsidP="002D645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Irónicamente, cuanto más busca Cixous identificarse a la Otra mujer idealizada, más se distancia de su feminidad singular, protegiéndose del real femenino que </w:t>
      </w:r>
      <w:r w:rsidR="00D50ED4">
        <w:rPr>
          <w:rFonts w:ascii="Times New Roman" w:hAnsi="Times New Roman" w:cs="Times New Roman"/>
        </w:rPr>
        <w:t>busca en</w:t>
      </w:r>
      <w:r>
        <w:rPr>
          <w:rFonts w:ascii="Times New Roman" w:hAnsi="Times New Roman" w:cs="Times New Roman"/>
        </w:rPr>
        <w:t xml:space="preserve"> la escritura de Clarice. Así, en la apología del Uno-todo femenino autorreferente, la feminista paradójicamente, segrega el </w:t>
      </w:r>
      <w:r>
        <w:rPr>
          <w:rFonts w:ascii="Times New Roman" w:hAnsi="Times New Roman" w:cs="Times New Roman"/>
          <w:i/>
        </w:rPr>
        <w:t>no-todo</w:t>
      </w:r>
      <w:r>
        <w:rPr>
          <w:rFonts w:ascii="Times New Roman" w:hAnsi="Times New Roman" w:cs="Times New Roman"/>
        </w:rPr>
        <w:t xml:space="preserve"> y la lógica propia de la posición femenina eluci</w:t>
      </w:r>
      <w:r w:rsidR="00D50ED4">
        <w:rPr>
          <w:rFonts w:ascii="Times New Roman" w:hAnsi="Times New Roman" w:cs="Times New Roman"/>
        </w:rPr>
        <w:t>dada por Lacan, protegiéndose de lo que</w:t>
      </w:r>
      <w:r>
        <w:rPr>
          <w:rFonts w:ascii="Times New Roman" w:hAnsi="Times New Roman" w:cs="Times New Roman"/>
        </w:rPr>
        <w:t xml:space="preserve"> que </w:t>
      </w:r>
      <w:r w:rsidR="00325D5E">
        <w:rPr>
          <w:rFonts w:ascii="Times New Roman" w:hAnsi="Times New Roman" w:cs="Times New Roman"/>
          <w:i/>
        </w:rPr>
        <w:t xml:space="preserve">no </w:t>
      </w:r>
      <w:r>
        <w:rPr>
          <w:rFonts w:ascii="Times New Roman" w:hAnsi="Times New Roman" w:cs="Times New Roman"/>
          <w:i/>
        </w:rPr>
        <w:t>cesa de no escribirse.</w:t>
      </w:r>
    </w:p>
    <w:p w14:paraId="7278E94A" w14:textId="2EA529B8" w:rsidR="00E44189" w:rsidRDefault="00E44189" w:rsidP="008B3F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 a una, no le que</w:t>
      </w:r>
      <w:r w:rsidR="002D645D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más a cada mujer que reconocer los modos de goce que le conciernen para identificarse</w:t>
      </w:r>
      <w:r w:rsidR="00325D5E">
        <w:rPr>
          <w:rFonts w:ascii="Times New Roman" w:hAnsi="Times New Roman" w:cs="Times New Roman"/>
        </w:rPr>
        <w:t>, ni</w:t>
      </w:r>
      <w:r w:rsidR="00D50ED4">
        <w:rPr>
          <w:rFonts w:ascii="Times New Roman" w:hAnsi="Times New Roman" w:cs="Times New Roman"/>
        </w:rPr>
        <w:t xml:space="preserve"> al </w:t>
      </w:r>
      <w:r>
        <w:rPr>
          <w:rFonts w:ascii="Times New Roman" w:hAnsi="Times New Roman" w:cs="Times New Roman"/>
        </w:rPr>
        <w:t xml:space="preserve">padre, </w:t>
      </w:r>
      <w:r w:rsidR="00D50ED4">
        <w:rPr>
          <w:rFonts w:ascii="Times New Roman" w:hAnsi="Times New Roman" w:cs="Times New Roman"/>
        </w:rPr>
        <w:t>ni al</w:t>
      </w:r>
      <w:r>
        <w:rPr>
          <w:rFonts w:ascii="Times New Roman" w:hAnsi="Times New Roman" w:cs="Times New Roman"/>
        </w:rPr>
        <w:t xml:space="preserve"> falo, </w:t>
      </w:r>
      <w:r w:rsidR="00D50ED4">
        <w:rPr>
          <w:rFonts w:ascii="Times New Roman" w:hAnsi="Times New Roman" w:cs="Times New Roman"/>
        </w:rPr>
        <w:t>ni a</w:t>
      </w:r>
      <w:r>
        <w:rPr>
          <w:rFonts w:ascii="Times New Roman" w:hAnsi="Times New Roman" w:cs="Times New Roman"/>
        </w:rPr>
        <w:t xml:space="preserve"> la Otra, sino con su sínt</w:t>
      </w:r>
      <w:r w:rsidR="00D50ED4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oma, inigualable.</w:t>
      </w:r>
    </w:p>
    <w:p w14:paraId="2DE4CAFD" w14:textId="77777777" w:rsidR="00D50ED4" w:rsidRDefault="00D50ED4" w:rsidP="006A61D0">
      <w:pPr>
        <w:jc w:val="both"/>
        <w:rPr>
          <w:rFonts w:ascii="Times New Roman" w:hAnsi="Times New Roman" w:cs="Times New Roman"/>
        </w:rPr>
      </w:pPr>
    </w:p>
    <w:p w14:paraId="62B3E2AD" w14:textId="24ADD228" w:rsidR="00555778" w:rsidRPr="008B3FAD" w:rsidRDefault="00555778" w:rsidP="006A61D0">
      <w:pPr>
        <w:jc w:val="both"/>
        <w:rPr>
          <w:rFonts w:ascii="Times New Roman" w:hAnsi="Times New Roman" w:cs="Times New Roman"/>
          <w:b/>
        </w:rPr>
      </w:pPr>
      <w:r w:rsidRPr="008B3FAD">
        <w:rPr>
          <w:rFonts w:ascii="Times New Roman" w:hAnsi="Times New Roman" w:cs="Times New Roman"/>
          <w:b/>
        </w:rPr>
        <w:t>Clarice Lispector y el abismo del espejo vacío.</w:t>
      </w:r>
    </w:p>
    <w:p w14:paraId="4664D0DF" w14:textId="77777777" w:rsidR="00555778" w:rsidRDefault="00555778" w:rsidP="006A61D0">
      <w:pPr>
        <w:jc w:val="both"/>
        <w:rPr>
          <w:rFonts w:ascii="Times New Roman" w:hAnsi="Times New Roman" w:cs="Times New Roman"/>
        </w:rPr>
      </w:pPr>
    </w:p>
    <w:p w14:paraId="3B640586" w14:textId="7D861016" w:rsidR="00555778" w:rsidRDefault="00555778" w:rsidP="008B3F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cuanto a Clarice Lispector, quizás podamos concluir con las palabras </w:t>
      </w:r>
      <w:r w:rsidR="004B2BB5">
        <w:rPr>
          <w:rFonts w:ascii="Times New Roman" w:hAnsi="Times New Roman" w:cs="Times New Roman"/>
        </w:rPr>
        <w:t xml:space="preserve">que </w:t>
      </w:r>
      <w:r>
        <w:rPr>
          <w:rFonts w:ascii="Times New Roman" w:hAnsi="Times New Roman" w:cs="Times New Roman"/>
        </w:rPr>
        <w:t xml:space="preserve">el poeta Carlos Drummond de Andrade escribió </w:t>
      </w:r>
      <w:r w:rsidR="00DB0B66">
        <w:rPr>
          <w:rFonts w:ascii="Times New Roman" w:hAnsi="Times New Roman" w:cs="Times New Roman"/>
        </w:rPr>
        <w:t>en la</w:t>
      </w:r>
      <w:r>
        <w:rPr>
          <w:rFonts w:ascii="Times New Roman" w:hAnsi="Times New Roman" w:cs="Times New Roman"/>
        </w:rPr>
        <w:t xml:space="preserve"> ocasión de su muerte: “Clarice vino de un misterio, partió hacia otro.”</w:t>
      </w:r>
      <w:r>
        <w:rPr>
          <w:rStyle w:val="FootnoteReference"/>
          <w:rFonts w:ascii="Times New Roman" w:hAnsi="Times New Roman" w:cs="Times New Roman"/>
        </w:rPr>
        <w:footnoteReference w:id="32"/>
      </w:r>
    </w:p>
    <w:p w14:paraId="2716A102" w14:textId="095602D8" w:rsidR="00555778" w:rsidRDefault="00555778" w:rsidP="008B3F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Lejos del lugar del ideal en el que suele ser evocada, especialmente por las lectoras que tienden a identificarse con lo que su escritura personifica, Clarice, por el contrario, era profundamente “extranjera en la tierra”</w:t>
      </w:r>
      <w:r>
        <w:rPr>
          <w:rStyle w:val="FootnoteReference"/>
          <w:rFonts w:ascii="Times New Roman" w:hAnsi="Times New Roman" w:cs="Times New Roman"/>
        </w:rPr>
        <w:footnoteReference w:id="33"/>
      </w:r>
      <w:r>
        <w:rPr>
          <w:rFonts w:ascii="Times New Roman" w:hAnsi="Times New Roman" w:cs="Times New Roman"/>
        </w:rPr>
        <w:t>, exiliada del mundo, indescriptible para sí misma, cuya escritura, llena de nombres perdidos, robados, diseminados, da consistencia a lo inexistente</w:t>
      </w:r>
      <w:r w:rsidR="00DB0B6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en los confines de un mundo humano, </w:t>
      </w:r>
      <w:r w:rsidR="00325D5E">
        <w:rPr>
          <w:rFonts w:ascii="Times New Roman" w:hAnsi="Times New Roman" w:cs="Times New Roman"/>
        </w:rPr>
        <w:t xml:space="preserve">siendo </w:t>
      </w:r>
      <w:r w:rsidR="00DB0B66">
        <w:rPr>
          <w:rFonts w:ascii="Times New Roman" w:hAnsi="Times New Roman" w:cs="Times New Roman"/>
        </w:rPr>
        <w:t>la fragilidad</w:t>
      </w:r>
      <w:r>
        <w:rPr>
          <w:rFonts w:ascii="Times New Roman" w:hAnsi="Times New Roman" w:cs="Times New Roman"/>
        </w:rPr>
        <w:t xml:space="preserve"> misma </w:t>
      </w:r>
      <w:r w:rsidR="00DB0B66">
        <w:rPr>
          <w:rFonts w:ascii="Times New Roman" w:hAnsi="Times New Roman" w:cs="Times New Roman"/>
        </w:rPr>
        <w:t>de la existencia</w:t>
      </w:r>
      <w:r>
        <w:rPr>
          <w:rFonts w:ascii="Times New Roman" w:hAnsi="Times New Roman" w:cs="Times New Roman"/>
        </w:rPr>
        <w:t xml:space="preserve"> </w:t>
      </w:r>
      <w:r w:rsidR="00325D5E">
        <w:rPr>
          <w:rFonts w:ascii="Times New Roman" w:hAnsi="Times New Roman" w:cs="Times New Roman"/>
        </w:rPr>
        <w:t xml:space="preserve">lo </w:t>
      </w:r>
      <w:r w:rsidR="00DB0B66">
        <w:rPr>
          <w:rFonts w:ascii="Times New Roman" w:hAnsi="Times New Roman" w:cs="Times New Roman"/>
        </w:rPr>
        <w:t xml:space="preserve">que </w:t>
      </w:r>
      <w:r>
        <w:rPr>
          <w:rFonts w:ascii="Times New Roman" w:hAnsi="Times New Roman" w:cs="Times New Roman"/>
        </w:rPr>
        <w:t xml:space="preserve">compone la tónica general en su obra. </w:t>
      </w:r>
    </w:p>
    <w:p w14:paraId="57CEE3C0" w14:textId="646612A2" w:rsidR="002B5128" w:rsidRDefault="002B5128" w:rsidP="008B3F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Lanzada a la desintegración, a la ausencia de identidad del vacío de la imagen, </w:t>
      </w:r>
      <w:r w:rsidR="00D171C4">
        <w:rPr>
          <w:rFonts w:ascii="Times New Roman" w:hAnsi="Times New Roman" w:cs="Times New Roman"/>
        </w:rPr>
        <w:t xml:space="preserve">escéptica frente a </w:t>
      </w:r>
      <w:r>
        <w:rPr>
          <w:rFonts w:ascii="Times New Roman" w:hAnsi="Times New Roman" w:cs="Times New Roman"/>
        </w:rPr>
        <w:t>los artificios humano</w:t>
      </w:r>
      <w:r w:rsidR="00D171C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 se hunde en el sin-sentido, conduciendo al lector a habitar la precariedad de un mundo sin referentes. Sus personajes se desintegran</w:t>
      </w:r>
      <w:r w:rsidR="00D171C4">
        <w:rPr>
          <w:rFonts w:ascii="Times New Roman" w:hAnsi="Times New Roman" w:cs="Times New Roman"/>
        </w:rPr>
        <w:t xml:space="preserve"> con una narrativa que produce una disolución extrema: “del narrador, de la protagonista, o del propio texto y de su aparente ‘enredo’ i</w:t>
      </w:r>
      <w:r w:rsidR="00DB0B66">
        <w:rPr>
          <w:rFonts w:ascii="Times New Roman" w:hAnsi="Times New Roman" w:cs="Times New Roman"/>
        </w:rPr>
        <w:t>nicial” – s</w:t>
      </w:r>
      <w:r w:rsidR="00D171C4">
        <w:rPr>
          <w:rFonts w:ascii="Times New Roman" w:hAnsi="Times New Roman" w:cs="Times New Roman"/>
        </w:rPr>
        <w:t>egún propone T. do Prado</w:t>
      </w:r>
      <w:r w:rsidR="00D171C4">
        <w:rPr>
          <w:rStyle w:val="FootnoteReference"/>
          <w:rFonts w:ascii="Times New Roman" w:hAnsi="Times New Roman" w:cs="Times New Roman"/>
        </w:rPr>
        <w:footnoteReference w:id="34"/>
      </w:r>
      <w:r w:rsidR="00DB0B66">
        <w:rPr>
          <w:rFonts w:ascii="Times New Roman" w:hAnsi="Times New Roman" w:cs="Times New Roman"/>
        </w:rPr>
        <w:t xml:space="preserve"> –</w:t>
      </w:r>
      <w:r w:rsidR="00D171C4">
        <w:rPr>
          <w:rFonts w:ascii="Times New Roman" w:hAnsi="Times New Roman" w:cs="Times New Roman"/>
        </w:rPr>
        <w:t>, culminando en una experiencia de pura desubjetivación, la ruina de las identificaciones y la pérdida de las referencias en un mundo incomprensible.</w:t>
      </w:r>
    </w:p>
    <w:p w14:paraId="31018467" w14:textId="42B947CD" w:rsidR="00D171C4" w:rsidRDefault="00D171C4" w:rsidP="008B3F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“Muerta” era como se nombraba cuando no escribía, concibiendo su escritura como el acceso a la ausencia radical de sí misma: “Escribir es r</w:t>
      </w:r>
      <w:r w:rsidR="00DB0B66">
        <w:rPr>
          <w:rFonts w:ascii="Times New Roman" w:hAnsi="Times New Roman" w:cs="Times New Roman"/>
        </w:rPr>
        <w:t>ecordarme lo que nunca existió […]</w:t>
      </w:r>
      <w:r>
        <w:rPr>
          <w:rFonts w:ascii="Times New Roman" w:hAnsi="Times New Roman" w:cs="Times New Roman"/>
        </w:rPr>
        <w:t xml:space="preserve"> Lo que nunca nació, </w:t>
      </w:r>
      <w:r w:rsidR="004B7702">
        <w:rPr>
          <w:rFonts w:ascii="Times New Roman" w:hAnsi="Times New Roman" w:cs="Times New Roman"/>
        </w:rPr>
        <w:t>lo que nunca viví: pero yo recuerdo, y el recuerdo es una carne viva.”</w:t>
      </w:r>
      <w:r w:rsidR="004B7702">
        <w:rPr>
          <w:rStyle w:val="FootnoteReference"/>
          <w:rFonts w:ascii="Times New Roman" w:hAnsi="Times New Roman" w:cs="Times New Roman"/>
        </w:rPr>
        <w:footnoteReference w:id="35"/>
      </w:r>
    </w:p>
    <w:p w14:paraId="18912663" w14:textId="63CC0FDB" w:rsidR="004B7702" w:rsidRDefault="002D645D" w:rsidP="008B3F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los pasajes duros y estrecho</w:t>
      </w:r>
      <w:r w:rsidR="00325D5E">
        <w:rPr>
          <w:rFonts w:ascii="Times New Roman" w:hAnsi="Times New Roman" w:cs="Times New Roman"/>
        </w:rPr>
        <w:t>s</w:t>
      </w:r>
      <w:r w:rsidR="004B7702">
        <w:rPr>
          <w:rFonts w:ascii="Times New Roman" w:hAnsi="Times New Roman" w:cs="Times New Roman"/>
        </w:rPr>
        <w:t xml:space="preserve"> de </w:t>
      </w:r>
      <w:r w:rsidR="004B7702">
        <w:rPr>
          <w:rFonts w:ascii="Times New Roman" w:hAnsi="Times New Roman" w:cs="Times New Roman"/>
          <w:i/>
        </w:rPr>
        <w:t xml:space="preserve">A paixão segundo G.H, </w:t>
      </w:r>
      <w:r w:rsidR="004B7702">
        <w:rPr>
          <w:rFonts w:ascii="Times New Roman" w:hAnsi="Times New Roman" w:cs="Times New Roman"/>
        </w:rPr>
        <w:t xml:space="preserve">la escritora muestra el horror de </w:t>
      </w:r>
      <w:r w:rsidR="00325D5E">
        <w:rPr>
          <w:rFonts w:ascii="Times New Roman" w:hAnsi="Times New Roman" w:cs="Times New Roman"/>
        </w:rPr>
        <w:t>quien solo pudo</w:t>
      </w:r>
      <w:r>
        <w:rPr>
          <w:rFonts w:ascii="Times New Roman" w:hAnsi="Times New Roman" w:cs="Times New Roman"/>
        </w:rPr>
        <w:t xml:space="preserve"> </w:t>
      </w:r>
      <w:r w:rsidR="004B7702">
        <w:rPr>
          <w:rFonts w:ascii="Times New Roman" w:hAnsi="Times New Roman" w:cs="Times New Roman"/>
        </w:rPr>
        <w:t>encontrar una identidad par</w:t>
      </w:r>
      <w:r w:rsidR="00325D5E">
        <w:rPr>
          <w:rFonts w:ascii="Times New Roman" w:hAnsi="Times New Roman" w:cs="Times New Roman"/>
        </w:rPr>
        <w:t>a sí misma en la vida que por fi</w:t>
      </w:r>
      <w:r w:rsidR="004B7702">
        <w:rPr>
          <w:rFonts w:ascii="Times New Roman" w:hAnsi="Times New Roman" w:cs="Times New Roman"/>
        </w:rPr>
        <w:t xml:space="preserve">n no se le escapa: </w:t>
      </w:r>
      <w:r w:rsidR="00DB0B66">
        <w:rPr>
          <w:rFonts w:ascii="Times New Roman" w:hAnsi="Times New Roman" w:cs="Times New Roman"/>
        </w:rPr>
        <w:t xml:space="preserve">en la cucaracha </w:t>
      </w:r>
      <w:r>
        <w:rPr>
          <w:rFonts w:ascii="Times New Roman" w:hAnsi="Times New Roman" w:cs="Times New Roman"/>
        </w:rPr>
        <w:t>a la cual se reúne.</w:t>
      </w:r>
    </w:p>
    <w:p w14:paraId="6AE454C5" w14:textId="368887D9" w:rsidR="00981574" w:rsidRDefault="00DB0B66" w:rsidP="008B3F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“!Qué</w:t>
      </w:r>
      <w:r w:rsidR="00981574">
        <w:rPr>
          <w:rFonts w:ascii="Times New Roman" w:hAnsi="Times New Roman" w:cs="Times New Roman"/>
        </w:rPr>
        <w:t xml:space="preserve"> abismo entre la palabra y lo que ella intentaba…</w:t>
      </w:r>
      <w:r>
        <w:rPr>
          <w:rFonts w:ascii="Times New Roman" w:hAnsi="Times New Roman" w:cs="Times New Roman"/>
        </w:rPr>
        <w:t>!</w:t>
      </w:r>
      <w:r w:rsidR="00981574">
        <w:rPr>
          <w:rFonts w:ascii="Times New Roman" w:hAnsi="Times New Roman" w:cs="Times New Roman"/>
        </w:rPr>
        <w:t>”</w:t>
      </w:r>
      <w:r w:rsidR="00981574">
        <w:rPr>
          <w:rStyle w:val="FootnoteReference"/>
          <w:rFonts w:ascii="Times New Roman" w:hAnsi="Times New Roman" w:cs="Times New Roman"/>
        </w:rPr>
        <w:footnoteReference w:id="36"/>
      </w:r>
      <w:r>
        <w:rPr>
          <w:rFonts w:ascii="Times New Roman" w:hAnsi="Times New Roman" w:cs="Times New Roman"/>
        </w:rPr>
        <w:t xml:space="preserve">, </w:t>
      </w:r>
      <w:r w:rsidR="00981574">
        <w:rPr>
          <w:rFonts w:ascii="Times New Roman" w:hAnsi="Times New Roman" w:cs="Times New Roman"/>
        </w:rPr>
        <w:t>expresa</w:t>
      </w:r>
      <w:r>
        <w:rPr>
          <w:rFonts w:ascii="Times New Roman" w:hAnsi="Times New Roman" w:cs="Times New Roman"/>
        </w:rPr>
        <w:t xml:space="preserve"> quien</w:t>
      </w:r>
      <w:r w:rsidR="002D64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seguramente </w:t>
      </w:r>
      <w:r w:rsidR="00981574">
        <w:rPr>
          <w:rFonts w:ascii="Times New Roman" w:hAnsi="Times New Roman" w:cs="Times New Roman"/>
        </w:rPr>
        <w:t xml:space="preserve">estuvo profunda y terriblemente advertida de que el </w:t>
      </w:r>
      <w:r w:rsidR="002D645D" w:rsidRPr="002D645D">
        <w:rPr>
          <w:rFonts w:ascii="Times New Roman" w:hAnsi="Times New Roman" w:cs="Times New Roman"/>
        </w:rPr>
        <w:t>“yo es solamente</w:t>
      </w:r>
      <w:r w:rsidR="00981574" w:rsidRPr="002D645D">
        <w:rPr>
          <w:rFonts w:ascii="Times New Roman" w:hAnsi="Times New Roman" w:cs="Times New Roman"/>
        </w:rPr>
        <w:t xml:space="preserve"> uno de los dos espasmos instantáneos del mundo.”</w:t>
      </w:r>
      <w:r w:rsidR="00981574" w:rsidRPr="002D645D">
        <w:rPr>
          <w:rStyle w:val="FootnoteReference"/>
          <w:rFonts w:ascii="Times New Roman" w:hAnsi="Times New Roman" w:cs="Times New Roman"/>
        </w:rPr>
        <w:footnoteReference w:id="37"/>
      </w:r>
    </w:p>
    <w:p w14:paraId="1EF85E17" w14:textId="77777777" w:rsidR="00325D5E" w:rsidRDefault="00325D5E" w:rsidP="008B3FAD">
      <w:pPr>
        <w:ind w:firstLine="708"/>
        <w:jc w:val="both"/>
        <w:rPr>
          <w:rFonts w:ascii="Times New Roman" w:hAnsi="Times New Roman" w:cs="Times New Roman"/>
        </w:rPr>
      </w:pPr>
    </w:p>
    <w:p w14:paraId="68077AA2" w14:textId="77777777" w:rsidR="00325D5E" w:rsidRDefault="00325D5E" w:rsidP="008B3FAD">
      <w:pPr>
        <w:ind w:firstLine="708"/>
        <w:jc w:val="both"/>
        <w:rPr>
          <w:rFonts w:ascii="Times New Roman" w:hAnsi="Times New Roman" w:cs="Times New Roman"/>
        </w:rPr>
      </w:pPr>
    </w:p>
    <w:p w14:paraId="79C6CE07" w14:textId="419BA522" w:rsidR="00325D5E" w:rsidRDefault="00325D5E" w:rsidP="008B3F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Traducción: María Victoria Clavijo</w:t>
      </w:r>
    </w:p>
    <w:p w14:paraId="4C4F801E" w14:textId="0B1AD209" w:rsidR="00325D5E" w:rsidRDefault="00325D5E" w:rsidP="008B3F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Revisión: Maria Josefina Fuentes</w:t>
      </w:r>
    </w:p>
    <w:p w14:paraId="26893BC5" w14:textId="77777777" w:rsidR="00325D5E" w:rsidRPr="004B7702" w:rsidRDefault="00325D5E" w:rsidP="008B3FAD">
      <w:pPr>
        <w:ind w:firstLine="708"/>
        <w:jc w:val="both"/>
        <w:rPr>
          <w:rFonts w:ascii="Times New Roman" w:hAnsi="Times New Roman" w:cs="Times New Roman"/>
        </w:rPr>
      </w:pPr>
    </w:p>
    <w:sectPr w:rsidR="00325D5E" w:rsidRPr="004B7702" w:rsidSect="009B42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0F418" w14:textId="77777777" w:rsidR="001A72CC" w:rsidRDefault="001A72CC" w:rsidP="00BF7850">
      <w:r>
        <w:separator/>
      </w:r>
    </w:p>
  </w:endnote>
  <w:endnote w:type="continuationSeparator" w:id="0">
    <w:p w14:paraId="26AE7483" w14:textId="77777777" w:rsidR="001A72CC" w:rsidRDefault="001A72CC" w:rsidP="00BF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3AA9A" w14:textId="77777777" w:rsidR="001A72CC" w:rsidRDefault="001A72CC" w:rsidP="00BF7850">
      <w:r>
        <w:separator/>
      </w:r>
    </w:p>
  </w:footnote>
  <w:footnote w:type="continuationSeparator" w:id="0">
    <w:p w14:paraId="5406414E" w14:textId="77777777" w:rsidR="001A72CC" w:rsidRDefault="001A72CC" w:rsidP="00BF7850">
      <w:r>
        <w:continuationSeparator/>
      </w:r>
    </w:p>
  </w:footnote>
  <w:footnote w:id="1">
    <w:p w14:paraId="5F1CC405" w14:textId="72ED3F85" w:rsidR="001A72CC" w:rsidRPr="009A6472" w:rsidRDefault="001A72CC" w:rsidP="009A6472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9A6472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Lacan, J. “O aturdito”.  In</w:t>
      </w:r>
      <w:r w:rsidRPr="009A6472">
        <w:rPr>
          <w:rFonts w:ascii="Times New Roman" w:hAnsi="Times New Roman" w:cs="Times New Roman"/>
          <w:sz w:val="22"/>
          <w:szCs w:val="22"/>
        </w:rPr>
        <w:t xml:space="preserve"> </w:t>
      </w:r>
      <w:r w:rsidRPr="009A6472">
        <w:rPr>
          <w:rFonts w:ascii="Times New Roman" w:hAnsi="Times New Roman" w:cs="Times New Roman"/>
          <w:i/>
          <w:sz w:val="22"/>
          <w:szCs w:val="22"/>
        </w:rPr>
        <w:t>Otros escritos</w:t>
      </w:r>
      <w:r w:rsidRPr="009A6472">
        <w:rPr>
          <w:rFonts w:ascii="Times New Roman" w:hAnsi="Times New Roman" w:cs="Times New Roman"/>
          <w:sz w:val="22"/>
          <w:szCs w:val="22"/>
        </w:rPr>
        <w:t>. Rio de Janeiro: Zahar, 2003, p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9A6472">
        <w:rPr>
          <w:rFonts w:ascii="Times New Roman" w:hAnsi="Times New Roman" w:cs="Times New Roman"/>
          <w:sz w:val="22"/>
          <w:szCs w:val="22"/>
        </w:rPr>
        <w:t xml:space="preserve"> 480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14:paraId="6D98E93A" w14:textId="12AACC21" w:rsidR="001A72CC" w:rsidRPr="009A6472" w:rsidRDefault="001A72CC" w:rsidP="009A6472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9A6472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9A6472">
        <w:rPr>
          <w:rFonts w:ascii="Times New Roman" w:hAnsi="Times New Roman" w:cs="Times New Roman"/>
          <w:sz w:val="22"/>
          <w:szCs w:val="22"/>
        </w:rPr>
        <w:t xml:space="preserve"> Laca</w:t>
      </w:r>
      <w:r>
        <w:rPr>
          <w:rFonts w:ascii="Times New Roman" w:hAnsi="Times New Roman" w:cs="Times New Roman"/>
          <w:sz w:val="22"/>
          <w:szCs w:val="22"/>
        </w:rPr>
        <w:t>n, J. “Observação sobre o relatório de Daniel Lagache</w:t>
      </w:r>
      <w:r w:rsidRPr="009A6472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>. I</w:t>
      </w:r>
      <w:r w:rsidRPr="009A6472">
        <w:rPr>
          <w:rFonts w:ascii="Times New Roman" w:hAnsi="Times New Roman" w:cs="Times New Roman"/>
          <w:sz w:val="22"/>
          <w:szCs w:val="22"/>
        </w:rPr>
        <w:t xml:space="preserve">n </w:t>
      </w:r>
      <w:r w:rsidRPr="009A6472">
        <w:rPr>
          <w:rFonts w:ascii="Times New Roman" w:hAnsi="Times New Roman" w:cs="Times New Roman"/>
          <w:i/>
          <w:sz w:val="22"/>
          <w:szCs w:val="22"/>
        </w:rPr>
        <w:t>Escritos</w:t>
      </w:r>
      <w:r w:rsidRPr="009A6472">
        <w:rPr>
          <w:rFonts w:ascii="Times New Roman" w:hAnsi="Times New Roman" w:cs="Times New Roman"/>
          <w:sz w:val="22"/>
          <w:szCs w:val="22"/>
        </w:rPr>
        <w:t>. Rio de Janeiro: Zahar,</w:t>
      </w:r>
      <w:r>
        <w:rPr>
          <w:rFonts w:ascii="Times New Roman" w:hAnsi="Times New Roman" w:cs="Times New Roman"/>
          <w:sz w:val="22"/>
          <w:szCs w:val="22"/>
        </w:rPr>
        <w:t xml:space="preserve"> 1998</w:t>
      </w:r>
      <w:r w:rsidRPr="009A6472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6472">
        <w:rPr>
          <w:rFonts w:ascii="Times New Roman" w:hAnsi="Times New Roman" w:cs="Times New Roman"/>
          <w:sz w:val="22"/>
          <w:szCs w:val="22"/>
        </w:rPr>
        <w:t>p. 689</w:t>
      </w:r>
      <w:r>
        <w:rPr>
          <w:rFonts w:ascii="Times New Roman" w:hAnsi="Times New Roman" w:cs="Times New Roman"/>
          <w:sz w:val="22"/>
          <w:szCs w:val="22"/>
        </w:rPr>
        <w:t xml:space="preserve"> (trad. libre).</w:t>
      </w:r>
    </w:p>
  </w:footnote>
  <w:footnote w:id="3">
    <w:p w14:paraId="1E38481D" w14:textId="038919B0" w:rsidR="001A72CC" w:rsidRPr="009A6472" w:rsidRDefault="001A72CC" w:rsidP="009A6472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9A6472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Lacan, J. “A significação do falo”. I</w:t>
      </w:r>
      <w:r w:rsidRPr="009A6472">
        <w:rPr>
          <w:rFonts w:ascii="Times New Roman" w:hAnsi="Times New Roman" w:cs="Times New Roman"/>
          <w:sz w:val="22"/>
          <w:szCs w:val="22"/>
        </w:rPr>
        <w:t xml:space="preserve">n </w:t>
      </w:r>
      <w:r w:rsidRPr="009A6472">
        <w:rPr>
          <w:rFonts w:ascii="Times New Roman" w:hAnsi="Times New Roman" w:cs="Times New Roman"/>
          <w:i/>
          <w:sz w:val="22"/>
          <w:szCs w:val="22"/>
        </w:rPr>
        <w:t xml:space="preserve">Escritos, </w:t>
      </w:r>
      <w:r w:rsidRPr="009A6472">
        <w:rPr>
          <w:rFonts w:ascii="Times New Roman" w:hAnsi="Times New Roman" w:cs="Times New Roman"/>
          <w:sz w:val="22"/>
          <w:szCs w:val="22"/>
        </w:rPr>
        <w:t>op. cit. p. 701</w:t>
      </w:r>
      <w:r>
        <w:rPr>
          <w:rFonts w:ascii="Times New Roman" w:hAnsi="Times New Roman" w:cs="Times New Roman"/>
          <w:sz w:val="22"/>
          <w:szCs w:val="22"/>
        </w:rPr>
        <w:t xml:space="preserve"> (trad. libre).</w:t>
      </w:r>
    </w:p>
  </w:footnote>
  <w:footnote w:id="4">
    <w:p w14:paraId="703345B1" w14:textId="0581EF79" w:rsidR="001A72CC" w:rsidRPr="009A6472" w:rsidRDefault="001A72CC" w:rsidP="009A6472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9A6472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9A6472">
        <w:rPr>
          <w:rFonts w:ascii="Times New Roman" w:hAnsi="Times New Roman" w:cs="Times New Roman"/>
          <w:sz w:val="22"/>
          <w:szCs w:val="22"/>
        </w:rPr>
        <w:t xml:space="preserve"> Ibid.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9A6472">
        <w:rPr>
          <w:rFonts w:ascii="Times New Roman" w:hAnsi="Times New Roman" w:cs="Times New Roman"/>
          <w:sz w:val="22"/>
          <w:szCs w:val="22"/>
        </w:rPr>
        <w:t>p.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6472">
        <w:rPr>
          <w:rFonts w:ascii="Times New Roman" w:hAnsi="Times New Roman" w:cs="Times New Roman"/>
          <w:sz w:val="22"/>
          <w:szCs w:val="22"/>
        </w:rPr>
        <w:t>702</w:t>
      </w:r>
      <w:r>
        <w:rPr>
          <w:rFonts w:ascii="Times New Roman" w:hAnsi="Times New Roman" w:cs="Times New Roman"/>
          <w:sz w:val="22"/>
          <w:szCs w:val="22"/>
        </w:rPr>
        <w:t xml:space="preserve"> (trad. libre).</w:t>
      </w:r>
    </w:p>
  </w:footnote>
  <w:footnote w:id="5">
    <w:p w14:paraId="7A058A3D" w14:textId="64CCA908" w:rsidR="001A72CC" w:rsidRPr="009A6472" w:rsidRDefault="001A72CC" w:rsidP="009A6472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9A6472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9A6472">
        <w:rPr>
          <w:rFonts w:ascii="Times New Roman" w:hAnsi="Times New Roman" w:cs="Times New Roman"/>
          <w:sz w:val="22"/>
          <w:szCs w:val="22"/>
        </w:rPr>
        <w:t xml:space="preserve"> Lacan, J. </w:t>
      </w:r>
      <w:r>
        <w:rPr>
          <w:rFonts w:ascii="Times New Roman" w:hAnsi="Times New Roman" w:cs="Times New Roman"/>
          <w:sz w:val="22"/>
          <w:szCs w:val="22"/>
        </w:rPr>
        <w:t>“Diretrizes para um</w:t>
      </w:r>
      <w:r w:rsidRPr="009A6472">
        <w:rPr>
          <w:rFonts w:ascii="Times New Roman" w:hAnsi="Times New Roman" w:cs="Times New Roman"/>
          <w:sz w:val="22"/>
          <w:szCs w:val="22"/>
        </w:rPr>
        <w:t xml:space="preserve"> Congres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9A6472">
        <w:rPr>
          <w:rFonts w:ascii="Times New Roman" w:hAnsi="Times New Roman" w:cs="Times New Roman"/>
          <w:sz w:val="22"/>
          <w:szCs w:val="22"/>
        </w:rPr>
        <w:t xml:space="preserve">o sobre 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9A6472">
        <w:rPr>
          <w:rFonts w:ascii="Times New Roman" w:hAnsi="Times New Roman" w:cs="Times New Roman"/>
          <w:sz w:val="22"/>
          <w:szCs w:val="22"/>
        </w:rPr>
        <w:t>sexualidad</w:t>
      </w:r>
      <w:r>
        <w:rPr>
          <w:rFonts w:ascii="Times New Roman" w:hAnsi="Times New Roman" w:cs="Times New Roman"/>
          <w:sz w:val="22"/>
          <w:szCs w:val="22"/>
        </w:rPr>
        <w:t>e feminina”. I</w:t>
      </w:r>
      <w:r w:rsidRPr="009A6472">
        <w:rPr>
          <w:rFonts w:ascii="Times New Roman" w:hAnsi="Times New Roman" w:cs="Times New Roman"/>
          <w:sz w:val="22"/>
          <w:szCs w:val="22"/>
        </w:rPr>
        <w:t xml:space="preserve">n </w:t>
      </w:r>
      <w:r w:rsidRPr="009A6472">
        <w:rPr>
          <w:rFonts w:ascii="Times New Roman" w:hAnsi="Times New Roman" w:cs="Times New Roman"/>
          <w:i/>
          <w:sz w:val="22"/>
          <w:szCs w:val="22"/>
        </w:rPr>
        <w:t xml:space="preserve">Escritos, </w:t>
      </w:r>
      <w:r w:rsidRPr="009A6472">
        <w:rPr>
          <w:rFonts w:ascii="Times New Roman" w:hAnsi="Times New Roman" w:cs="Times New Roman"/>
          <w:sz w:val="22"/>
          <w:szCs w:val="22"/>
        </w:rPr>
        <w:t>op.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6472">
        <w:rPr>
          <w:rFonts w:ascii="Times New Roman" w:hAnsi="Times New Roman" w:cs="Times New Roman"/>
          <w:sz w:val="22"/>
          <w:szCs w:val="22"/>
        </w:rPr>
        <w:t>cit, p. 739</w:t>
      </w:r>
      <w:r>
        <w:rPr>
          <w:rFonts w:ascii="Times New Roman" w:hAnsi="Times New Roman" w:cs="Times New Roman"/>
          <w:sz w:val="22"/>
          <w:szCs w:val="22"/>
        </w:rPr>
        <w:t xml:space="preserve"> (trad. libre).</w:t>
      </w:r>
    </w:p>
  </w:footnote>
  <w:footnote w:id="6">
    <w:p w14:paraId="6CD02B31" w14:textId="42A6B7FC" w:rsidR="001A72CC" w:rsidRPr="009A6472" w:rsidRDefault="001A72CC" w:rsidP="009A6472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9A6472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9A6472">
        <w:rPr>
          <w:rFonts w:ascii="Times New Roman" w:hAnsi="Times New Roman" w:cs="Times New Roman"/>
          <w:sz w:val="22"/>
          <w:szCs w:val="22"/>
        </w:rPr>
        <w:t xml:space="preserve"> Lacan, J. “</w:t>
      </w:r>
      <w:r>
        <w:rPr>
          <w:rFonts w:ascii="Times New Roman" w:hAnsi="Times New Roman" w:cs="Times New Roman"/>
          <w:sz w:val="22"/>
          <w:szCs w:val="22"/>
        </w:rPr>
        <w:t>O aturdito”</w:t>
      </w:r>
      <w:r w:rsidRPr="009A6472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Pr="009A6472">
        <w:rPr>
          <w:rFonts w:ascii="Times New Roman" w:hAnsi="Times New Roman" w:cs="Times New Roman"/>
          <w:sz w:val="22"/>
          <w:szCs w:val="22"/>
        </w:rPr>
        <w:t>op. cit. p.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6472">
        <w:rPr>
          <w:rFonts w:ascii="Times New Roman" w:hAnsi="Times New Roman" w:cs="Times New Roman"/>
          <w:sz w:val="22"/>
          <w:szCs w:val="22"/>
        </w:rPr>
        <w:t>460</w:t>
      </w:r>
      <w:r>
        <w:rPr>
          <w:rFonts w:ascii="Times New Roman" w:hAnsi="Times New Roman" w:cs="Times New Roman"/>
          <w:sz w:val="22"/>
          <w:szCs w:val="22"/>
        </w:rPr>
        <w:t xml:space="preserve"> (trad. libre).</w:t>
      </w:r>
    </w:p>
  </w:footnote>
  <w:footnote w:id="7">
    <w:p w14:paraId="7F4FB005" w14:textId="71718F48" w:rsidR="001A72CC" w:rsidRPr="009A6472" w:rsidRDefault="001A72CC" w:rsidP="009A6472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9A6472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9A6472">
        <w:rPr>
          <w:rFonts w:ascii="Times New Roman" w:hAnsi="Times New Roman" w:cs="Times New Roman"/>
          <w:sz w:val="22"/>
          <w:szCs w:val="22"/>
        </w:rPr>
        <w:t xml:space="preserve"> Cf. Brousse, M.H. “Las feminidades: el Otro sexo entre metáfora y suplencia”. En </w:t>
      </w:r>
      <w:r w:rsidRPr="009A6472">
        <w:rPr>
          <w:rFonts w:ascii="Times New Roman" w:hAnsi="Times New Roman" w:cs="Times New Roman"/>
          <w:i/>
          <w:sz w:val="22"/>
          <w:szCs w:val="22"/>
        </w:rPr>
        <w:t>Del Edipo a la sexuación</w:t>
      </w:r>
      <w:r w:rsidRPr="009A6472">
        <w:rPr>
          <w:rFonts w:ascii="Times New Roman" w:hAnsi="Times New Roman" w:cs="Times New Roman"/>
          <w:sz w:val="22"/>
          <w:szCs w:val="22"/>
        </w:rPr>
        <w:t>. Buenos Aires: Paidós: 2001, p.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6472">
        <w:rPr>
          <w:rFonts w:ascii="Times New Roman" w:hAnsi="Times New Roman" w:cs="Times New Roman"/>
          <w:sz w:val="22"/>
          <w:szCs w:val="22"/>
        </w:rPr>
        <w:t>60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B1EAAEB" w14:textId="4E766087" w:rsidR="001A72CC" w:rsidRDefault="001A72CC">
      <w:pPr>
        <w:pStyle w:val="FootnoteText"/>
      </w:pPr>
    </w:p>
  </w:footnote>
  <w:footnote w:id="8">
    <w:p w14:paraId="704FB98E" w14:textId="5AE30E26" w:rsidR="001A72CC" w:rsidRPr="00390E9C" w:rsidRDefault="001A72CC" w:rsidP="00390E9C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390E9C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Lacan, J. “Conferência em Genebra sobre o sintoma”. In</w:t>
      </w:r>
      <w:r w:rsidRPr="00390E9C">
        <w:rPr>
          <w:rFonts w:ascii="Times New Roman" w:hAnsi="Times New Roman" w:cs="Times New Roman"/>
          <w:sz w:val="22"/>
          <w:szCs w:val="22"/>
        </w:rPr>
        <w:t xml:space="preserve"> </w:t>
      </w:r>
      <w:r w:rsidRPr="00390E9C">
        <w:rPr>
          <w:rFonts w:ascii="Times New Roman" w:hAnsi="Times New Roman" w:cs="Times New Roman"/>
          <w:i/>
          <w:sz w:val="22"/>
          <w:szCs w:val="22"/>
        </w:rPr>
        <w:t xml:space="preserve">Opción lacaniana, </w:t>
      </w:r>
      <w:r>
        <w:rPr>
          <w:rFonts w:ascii="Times New Roman" w:hAnsi="Times New Roman" w:cs="Times New Roman"/>
          <w:sz w:val="22"/>
          <w:szCs w:val="22"/>
        </w:rPr>
        <w:t>São Paulo, Ed.</w:t>
      </w:r>
      <w:r w:rsidRPr="00390E9C">
        <w:rPr>
          <w:rFonts w:ascii="Times New Roman" w:hAnsi="Times New Roman" w:cs="Times New Roman"/>
          <w:sz w:val="22"/>
          <w:szCs w:val="22"/>
        </w:rPr>
        <w:t xml:space="preserve"> Eolia, n.</w:t>
      </w:r>
      <w:r>
        <w:rPr>
          <w:rFonts w:ascii="Times New Roman" w:hAnsi="Times New Roman" w:cs="Times New Roman"/>
          <w:sz w:val="22"/>
          <w:szCs w:val="22"/>
        </w:rPr>
        <w:t xml:space="preserve"> 23, di</w:t>
      </w:r>
      <w:r w:rsidRPr="00390E9C">
        <w:rPr>
          <w:rFonts w:ascii="Times New Roman" w:hAnsi="Times New Roman" w:cs="Times New Roman"/>
          <w:sz w:val="22"/>
          <w:szCs w:val="22"/>
        </w:rPr>
        <w:t>ez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90E9C">
        <w:rPr>
          <w:rFonts w:ascii="Times New Roman" w:hAnsi="Times New Roman" w:cs="Times New Roman"/>
          <w:sz w:val="22"/>
          <w:szCs w:val="22"/>
        </w:rPr>
        <w:t xml:space="preserve"> 1998 p.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90E9C">
        <w:rPr>
          <w:rFonts w:ascii="Times New Roman" w:hAnsi="Times New Roman" w:cs="Times New Roman"/>
          <w:sz w:val="22"/>
          <w:szCs w:val="22"/>
        </w:rPr>
        <w:t>16</w:t>
      </w:r>
      <w:r>
        <w:rPr>
          <w:rFonts w:ascii="Times New Roman" w:hAnsi="Times New Roman" w:cs="Times New Roman"/>
          <w:sz w:val="22"/>
          <w:szCs w:val="22"/>
        </w:rPr>
        <w:t xml:space="preserve"> (trad. libre).</w:t>
      </w:r>
    </w:p>
  </w:footnote>
  <w:footnote w:id="9">
    <w:p w14:paraId="4E0F8ED6" w14:textId="38E3B5C1" w:rsidR="001A72CC" w:rsidRPr="00390E9C" w:rsidRDefault="001A72CC" w:rsidP="00390E9C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390E9C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390E9C">
        <w:rPr>
          <w:rFonts w:ascii="Times New Roman" w:hAnsi="Times New Roman" w:cs="Times New Roman"/>
          <w:sz w:val="22"/>
          <w:szCs w:val="22"/>
        </w:rPr>
        <w:t xml:space="preserve"> Lacan, J. “O estádio do espelho como formador da função do eu”. </w:t>
      </w:r>
      <w:r w:rsidRPr="00390E9C">
        <w:rPr>
          <w:rFonts w:ascii="Times New Roman" w:hAnsi="Times New Roman" w:cs="Times New Roman"/>
          <w:sz w:val="22"/>
          <w:szCs w:val="22"/>
          <w:lang w:val="fr-FR"/>
        </w:rPr>
        <w:t xml:space="preserve">In </w:t>
      </w:r>
      <w:r w:rsidRPr="00390E9C">
        <w:rPr>
          <w:rFonts w:ascii="Times New Roman" w:hAnsi="Times New Roman" w:cs="Times New Roman"/>
          <w:i/>
          <w:sz w:val="22"/>
          <w:szCs w:val="22"/>
          <w:lang w:val="fr-FR"/>
        </w:rPr>
        <w:t>Escritos</w:t>
      </w:r>
      <w:r w:rsidRPr="00390E9C">
        <w:rPr>
          <w:rFonts w:ascii="Times New Roman" w:hAnsi="Times New Roman" w:cs="Times New Roman"/>
          <w:sz w:val="22"/>
          <w:szCs w:val="22"/>
          <w:lang w:val="fr-FR"/>
        </w:rPr>
        <w:t xml:space="preserve">, op. </w:t>
      </w:r>
      <w:proofErr w:type="gramStart"/>
      <w:r w:rsidRPr="00390E9C">
        <w:rPr>
          <w:rFonts w:ascii="Times New Roman" w:hAnsi="Times New Roman" w:cs="Times New Roman"/>
          <w:sz w:val="22"/>
          <w:szCs w:val="22"/>
          <w:lang w:val="fr-FR"/>
        </w:rPr>
        <w:t>cit.,</w:t>
      </w:r>
      <w:proofErr w:type="gramEnd"/>
      <w:r w:rsidRPr="00390E9C">
        <w:rPr>
          <w:rFonts w:ascii="Times New Roman" w:hAnsi="Times New Roman" w:cs="Times New Roman"/>
          <w:i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fr-FR"/>
        </w:rPr>
        <w:t>p. 97 (trad. libre).</w:t>
      </w:r>
    </w:p>
  </w:footnote>
  <w:footnote w:id="10">
    <w:p w14:paraId="7F73E8D3" w14:textId="68297F04" w:rsidR="001A72CC" w:rsidRPr="00390E9C" w:rsidRDefault="001A72CC" w:rsidP="00390E9C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390E9C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390E9C">
        <w:rPr>
          <w:rFonts w:ascii="Times New Roman" w:hAnsi="Times New Roman" w:cs="Times New Roman"/>
          <w:sz w:val="22"/>
          <w:szCs w:val="22"/>
        </w:rPr>
        <w:t xml:space="preserve"> </w:t>
      </w:r>
      <w:r w:rsidRPr="00390E9C">
        <w:rPr>
          <w:rFonts w:ascii="Times New Roman" w:hAnsi="Times New Roman" w:cs="Times New Roman"/>
          <w:sz w:val="22"/>
          <w:szCs w:val="22"/>
          <w:lang w:val="fr-FR"/>
        </w:rPr>
        <w:t>Cf. Laurent, E. “Positions féminines de l’être”. In</w:t>
      </w:r>
      <w:r w:rsidRPr="00390E9C">
        <w:rPr>
          <w:rFonts w:ascii="Times New Roman" w:hAnsi="Times New Roman" w:cs="Times New Roman"/>
          <w:i/>
          <w:sz w:val="22"/>
          <w:szCs w:val="22"/>
          <w:lang w:val="fr-FR"/>
        </w:rPr>
        <w:t xml:space="preserve"> La Cause Freudienne</w:t>
      </w:r>
      <w:r w:rsidRPr="00390E9C">
        <w:rPr>
          <w:rFonts w:ascii="Times New Roman" w:hAnsi="Times New Roman" w:cs="Times New Roman"/>
          <w:sz w:val="22"/>
          <w:szCs w:val="22"/>
          <w:lang w:val="fr-FR"/>
        </w:rPr>
        <w:t>, Paris, Seuil, n.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390E9C">
        <w:rPr>
          <w:rFonts w:ascii="Times New Roman" w:hAnsi="Times New Roman" w:cs="Times New Roman"/>
          <w:sz w:val="22"/>
          <w:szCs w:val="22"/>
          <w:lang w:val="fr-FR"/>
        </w:rPr>
        <w:t>24, 1993, pp.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390E9C">
        <w:rPr>
          <w:rFonts w:ascii="Times New Roman" w:hAnsi="Times New Roman" w:cs="Times New Roman"/>
          <w:sz w:val="22"/>
          <w:szCs w:val="22"/>
          <w:lang w:val="fr-FR"/>
        </w:rPr>
        <w:t>107-113</w:t>
      </w:r>
      <w:r>
        <w:rPr>
          <w:rFonts w:ascii="Times New Roman" w:hAnsi="Times New Roman" w:cs="Times New Roman"/>
          <w:sz w:val="22"/>
          <w:szCs w:val="22"/>
          <w:lang w:val="fr-FR"/>
        </w:rPr>
        <w:t>.</w:t>
      </w:r>
    </w:p>
  </w:footnote>
  <w:footnote w:id="11">
    <w:p w14:paraId="573EC754" w14:textId="2EE36D77" w:rsidR="001A72CC" w:rsidRPr="00390E9C" w:rsidRDefault="001A72CC" w:rsidP="00390E9C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390E9C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390E9C">
        <w:rPr>
          <w:rFonts w:ascii="Times New Roman" w:hAnsi="Times New Roman" w:cs="Times New Roman"/>
          <w:sz w:val="22"/>
          <w:szCs w:val="22"/>
        </w:rPr>
        <w:t xml:space="preserve"> Lacan, J. “Diretrizes para um Congresso sobre a sexualida</w:t>
      </w:r>
      <w:r>
        <w:rPr>
          <w:rFonts w:ascii="Times New Roman" w:hAnsi="Times New Roman" w:cs="Times New Roman"/>
          <w:sz w:val="22"/>
          <w:szCs w:val="22"/>
        </w:rPr>
        <w:t>de feminina”, op. cit., p. 742.</w:t>
      </w:r>
    </w:p>
  </w:footnote>
  <w:footnote w:id="12">
    <w:p w14:paraId="217D5EBB" w14:textId="0DFF2ECD" w:rsidR="001A72CC" w:rsidRPr="00390E9C" w:rsidRDefault="001A72CC" w:rsidP="00390E9C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390E9C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390E9C">
        <w:rPr>
          <w:rFonts w:ascii="Times New Roman" w:hAnsi="Times New Roman" w:cs="Times New Roman"/>
          <w:sz w:val="22"/>
          <w:szCs w:val="22"/>
        </w:rPr>
        <w:t xml:space="preserve"> Lacan, J. </w:t>
      </w:r>
      <w:r w:rsidRPr="00390E9C">
        <w:rPr>
          <w:rFonts w:ascii="Times New Roman" w:hAnsi="Times New Roman" w:cs="Times New Roman"/>
          <w:i/>
          <w:sz w:val="22"/>
          <w:szCs w:val="22"/>
        </w:rPr>
        <w:t>Seminário, livro 18: de um discurso que não fosse semblante.</w:t>
      </w:r>
      <w:r w:rsidRPr="00390E9C">
        <w:rPr>
          <w:rFonts w:ascii="Times New Roman" w:hAnsi="Times New Roman" w:cs="Times New Roman"/>
          <w:sz w:val="22"/>
          <w:szCs w:val="22"/>
        </w:rPr>
        <w:t xml:space="preserve"> Rio </w:t>
      </w:r>
      <w:r>
        <w:rPr>
          <w:rFonts w:ascii="Times New Roman" w:hAnsi="Times New Roman" w:cs="Times New Roman"/>
          <w:sz w:val="22"/>
          <w:szCs w:val="22"/>
        </w:rPr>
        <w:t>de Janeiro: Zahar, 2009, p. 133 (trad. libre).</w:t>
      </w:r>
    </w:p>
  </w:footnote>
  <w:footnote w:id="13">
    <w:p w14:paraId="021E4B76" w14:textId="2ADC9EAD" w:rsidR="001A72CC" w:rsidRDefault="001A72CC" w:rsidP="00BD367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Lacan en</w:t>
      </w:r>
      <w:r w:rsidRPr="00F503D7">
        <w:rPr>
          <w:rFonts w:ascii="Times New Roman" w:hAnsi="Times New Roman" w:cs="Times New Roman"/>
          <w:sz w:val="22"/>
          <w:szCs w:val="22"/>
        </w:rPr>
        <w:t xml:space="preserve"> “O aturdito” (o</w:t>
      </w:r>
      <w:r>
        <w:rPr>
          <w:rFonts w:ascii="Times New Roman" w:hAnsi="Times New Roman" w:cs="Times New Roman"/>
          <w:sz w:val="22"/>
          <w:szCs w:val="22"/>
        </w:rPr>
        <w:t>p. cit., p. 459) esclarece que el fracaso es</w:t>
      </w:r>
      <w:r w:rsidRPr="00F503D7">
        <w:rPr>
          <w:rFonts w:ascii="Times New Roman" w:hAnsi="Times New Roman" w:cs="Times New Roman"/>
          <w:sz w:val="22"/>
          <w:szCs w:val="22"/>
        </w:rPr>
        <w:t xml:space="preserve"> de estru</w:t>
      </w:r>
      <w:r>
        <w:rPr>
          <w:rFonts w:ascii="Times New Roman" w:hAnsi="Times New Roman" w:cs="Times New Roman"/>
          <w:sz w:val="22"/>
          <w:szCs w:val="22"/>
        </w:rPr>
        <w:t>c</w:t>
      </w:r>
      <w:r w:rsidRPr="00F503D7">
        <w:rPr>
          <w:rFonts w:ascii="Times New Roman" w:hAnsi="Times New Roman" w:cs="Times New Roman"/>
          <w:sz w:val="22"/>
          <w:szCs w:val="22"/>
        </w:rPr>
        <w:t>tura: “</w:t>
      </w:r>
      <w:r>
        <w:rPr>
          <w:rFonts w:ascii="Times New Roman" w:hAnsi="Times New Roman" w:cs="Times New Roman"/>
          <w:sz w:val="22"/>
          <w:szCs w:val="22"/>
        </w:rPr>
        <w:t>l</w:t>
      </w:r>
      <w:r w:rsidRPr="00F503D7">
        <w:rPr>
          <w:rFonts w:ascii="Times New Roman" w:hAnsi="Times New Roman" w:cs="Times New Roman"/>
          <w:sz w:val="22"/>
          <w:szCs w:val="22"/>
        </w:rPr>
        <w:t>a fun</w:t>
      </w:r>
      <w:r>
        <w:rPr>
          <w:rFonts w:ascii="Times New Roman" w:hAnsi="Times New Roman" w:cs="Times New Roman"/>
          <w:sz w:val="22"/>
          <w:szCs w:val="22"/>
        </w:rPr>
        <w:t>ción fálica […] es solamente un</w:t>
      </w:r>
      <w:r w:rsidRPr="00F503D7">
        <w:rPr>
          <w:rFonts w:ascii="Times New Roman" w:hAnsi="Times New Roman" w:cs="Times New Roman"/>
          <w:sz w:val="22"/>
          <w:szCs w:val="22"/>
        </w:rPr>
        <w:t xml:space="preserve"> modo de ac</w:t>
      </w:r>
      <w:r>
        <w:rPr>
          <w:rFonts w:ascii="Times New Roman" w:hAnsi="Times New Roman" w:cs="Times New Roman"/>
          <w:sz w:val="22"/>
          <w:szCs w:val="22"/>
        </w:rPr>
        <w:t>ceso sin esperanza a la relación</w:t>
      </w:r>
      <w:r w:rsidRPr="00F503D7">
        <w:rPr>
          <w:rFonts w:ascii="Times New Roman" w:hAnsi="Times New Roman" w:cs="Times New Roman"/>
          <w:sz w:val="22"/>
          <w:szCs w:val="22"/>
        </w:rPr>
        <w:t xml:space="preserve"> sexual”</w:t>
      </w:r>
      <w:r>
        <w:rPr>
          <w:rFonts w:ascii="Times New Roman" w:hAnsi="Times New Roman" w:cs="Times New Roman"/>
          <w:sz w:val="22"/>
          <w:szCs w:val="22"/>
        </w:rPr>
        <w:t xml:space="preserve"> (trad. libre).</w:t>
      </w:r>
    </w:p>
  </w:footnote>
  <w:footnote w:id="14">
    <w:p w14:paraId="785A29ED" w14:textId="3B5282EA" w:rsidR="001A72CC" w:rsidRPr="00B16A7A" w:rsidRDefault="001A72CC" w:rsidP="00BD367B">
      <w:pPr>
        <w:pStyle w:val="FootnoteText"/>
        <w:jc w:val="both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DD786C">
        <w:rPr>
          <w:rFonts w:ascii="Times New Roman" w:hAnsi="Times New Roman" w:cs="Times New Roman"/>
          <w:sz w:val="22"/>
          <w:szCs w:val="22"/>
        </w:rPr>
        <w:t xml:space="preserve">Lacan, J. </w:t>
      </w:r>
      <w:r w:rsidRPr="00DD786C">
        <w:rPr>
          <w:rFonts w:ascii="Times New Roman" w:hAnsi="Times New Roman" w:cs="Times New Roman"/>
          <w:i/>
          <w:sz w:val="22"/>
          <w:szCs w:val="22"/>
        </w:rPr>
        <w:t>Seminário, livro 18: de um discurso que não fosse semblante</w:t>
      </w:r>
      <w:r w:rsidRPr="00DD786C">
        <w:rPr>
          <w:rFonts w:ascii="Times New Roman" w:hAnsi="Times New Roman" w:cs="Times New Roman"/>
          <w:sz w:val="22"/>
          <w:szCs w:val="22"/>
        </w:rPr>
        <w:t>, op. cit, p. 134</w:t>
      </w:r>
      <w:r>
        <w:rPr>
          <w:rFonts w:ascii="Times New Roman" w:hAnsi="Times New Roman" w:cs="Times New Roman"/>
          <w:sz w:val="22"/>
          <w:szCs w:val="22"/>
        </w:rPr>
        <w:t xml:space="preserve"> (trad. libre).</w:t>
      </w:r>
    </w:p>
  </w:footnote>
  <w:footnote w:id="15">
    <w:p w14:paraId="278144CC" w14:textId="5C9260EE" w:rsidR="001A72CC" w:rsidRDefault="001A72CC" w:rsidP="00BD367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D786C">
        <w:rPr>
          <w:rFonts w:ascii="Times New Roman" w:hAnsi="Times New Roman" w:cs="Times New Roman"/>
          <w:sz w:val="22"/>
          <w:szCs w:val="22"/>
          <w:lang w:val="fr-FR"/>
        </w:rPr>
        <w:t xml:space="preserve">Laurent, E. “Positions féminines de l’être”, op. </w:t>
      </w:r>
      <w:proofErr w:type="gramStart"/>
      <w:r w:rsidRPr="00DD786C">
        <w:rPr>
          <w:rFonts w:ascii="Times New Roman" w:hAnsi="Times New Roman" w:cs="Times New Roman"/>
          <w:sz w:val="22"/>
          <w:szCs w:val="22"/>
          <w:lang w:val="fr-FR"/>
        </w:rPr>
        <w:t>cit</w:t>
      </w:r>
      <w:proofErr w:type="gramEnd"/>
      <w:r w:rsidRPr="00DD786C">
        <w:rPr>
          <w:rFonts w:ascii="Times New Roman" w:hAnsi="Times New Roman" w:cs="Times New Roman"/>
          <w:sz w:val="22"/>
          <w:szCs w:val="22"/>
          <w:lang w:val="fr-FR"/>
        </w:rPr>
        <w:t>.</w:t>
      </w:r>
    </w:p>
  </w:footnote>
  <w:footnote w:id="16">
    <w:p w14:paraId="4576E70A" w14:textId="108A49E3" w:rsidR="001A72CC" w:rsidRDefault="001A72CC" w:rsidP="00BD367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05755E">
        <w:rPr>
          <w:rFonts w:ascii="Times New Roman" w:hAnsi="Times New Roman" w:cs="Times New Roman"/>
          <w:sz w:val="22"/>
          <w:szCs w:val="22"/>
          <w:lang w:val="fr-FR"/>
        </w:rPr>
        <w:t xml:space="preserve">Miller, J.-A. </w:t>
      </w:r>
      <w:r w:rsidRPr="0005755E">
        <w:rPr>
          <w:rFonts w:ascii="Times New Roman" w:hAnsi="Times New Roman" w:cs="Times New Roman"/>
          <w:i/>
          <w:sz w:val="22"/>
          <w:szCs w:val="22"/>
          <w:lang w:val="fr-FR"/>
        </w:rPr>
        <w:t>La naturaleza de los semblantes</w:t>
      </w:r>
      <w:r w:rsidRPr="0005755E">
        <w:rPr>
          <w:rFonts w:ascii="Times New Roman" w:hAnsi="Times New Roman" w:cs="Times New Roman"/>
          <w:sz w:val="22"/>
          <w:szCs w:val="22"/>
          <w:lang w:val="fr-FR"/>
        </w:rPr>
        <w:t>, Buenos Aires; Paidós, 20</w:t>
      </w:r>
      <w:r>
        <w:rPr>
          <w:rFonts w:ascii="Times New Roman" w:hAnsi="Times New Roman" w:cs="Times New Roman"/>
          <w:sz w:val="22"/>
          <w:szCs w:val="22"/>
          <w:lang w:val="fr-FR"/>
        </w:rPr>
        <w:t>01, p. 57</w:t>
      </w:r>
      <w:r w:rsidRPr="0005755E">
        <w:rPr>
          <w:rFonts w:ascii="Times New Roman" w:hAnsi="Times New Roman" w:cs="Times New Roman"/>
          <w:sz w:val="22"/>
          <w:szCs w:val="22"/>
          <w:lang w:val="fr-FR"/>
        </w:rPr>
        <w:t>.</w:t>
      </w:r>
    </w:p>
  </w:footnote>
  <w:footnote w:id="17">
    <w:p w14:paraId="4ED4D10B" w14:textId="2197B611" w:rsidR="001A72CC" w:rsidRDefault="001A72CC" w:rsidP="00BD367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D786C">
        <w:rPr>
          <w:rFonts w:ascii="Times New Roman" w:hAnsi="Times New Roman" w:cs="Times New Roman"/>
          <w:sz w:val="22"/>
          <w:szCs w:val="22"/>
          <w:lang w:val="fr-FR"/>
        </w:rPr>
        <w:t xml:space="preserve">Cf. Laurent, E. “Semblantes e sinthoma”. </w:t>
      </w:r>
      <w:r w:rsidRPr="00DD786C">
        <w:rPr>
          <w:rFonts w:ascii="Times New Roman" w:hAnsi="Times New Roman" w:cs="Times New Roman"/>
          <w:sz w:val="22"/>
          <w:szCs w:val="22"/>
        </w:rPr>
        <w:t xml:space="preserve">In </w:t>
      </w:r>
      <w:r w:rsidRPr="00DD786C">
        <w:rPr>
          <w:rFonts w:ascii="Times New Roman" w:hAnsi="Times New Roman" w:cs="Times New Roman"/>
          <w:i/>
          <w:sz w:val="22"/>
          <w:szCs w:val="22"/>
        </w:rPr>
        <w:t xml:space="preserve">A psicanálise e a escolha das mulheres. </w:t>
      </w:r>
      <w:r w:rsidRPr="0005755E">
        <w:rPr>
          <w:rFonts w:ascii="Times New Roman" w:hAnsi="Times New Roman" w:cs="Times New Roman"/>
          <w:sz w:val="22"/>
          <w:szCs w:val="22"/>
        </w:rPr>
        <w:t>Belo Horizonte: Scriptum, 2012, p. 208</w:t>
      </w:r>
    </w:p>
  </w:footnote>
  <w:footnote w:id="18">
    <w:p w14:paraId="79114012" w14:textId="4343E0DC" w:rsidR="001A72CC" w:rsidRDefault="001A72CC" w:rsidP="00BD367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05755E">
        <w:rPr>
          <w:rFonts w:ascii="Times New Roman" w:hAnsi="Times New Roman" w:cs="Times New Roman"/>
          <w:sz w:val="22"/>
          <w:szCs w:val="22"/>
        </w:rPr>
        <w:t xml:space="preserve">Brousse, M. H. “Feminismo”. In </w:t>
      </w:r>
      <w:r w:rsidRPr="0005755E">
        <w:rPr>
          <w:rFonts w:ascii="Times New Roman" w:hAnsi="Times New Roman" w:cs="Times New Roman"/>
          <w:i/>
          <w:sz w:val="22"/>
          <w:szCs w:val="22"/>
        </w:rPr>
        <w:t xml:space="preserve">Scilicet dos Nomes do Pai. </w:t>
      </w:r>
      <w:r w:rsidRPr="0005755E">
        <w:rPr>
          <w:rFonts w:ascii="Times New Roman" w:hAnsi="Times New Roman" w:cs="Times New Roman"/>
          <w:sz w:val="22"/>
          <w:szCs w:val="22"/>
        </w:rPr>
        <w:t>AMP, 2006, pp. 55-56.</w:t>
      </w:r>
    </w:p>
  </w:footnote>
  <w:footnote w:id="19">
    <w:p w14:paraId="41CE2331" w14:textId="75A06D6B" w:rsidR="001A72CC" w:rsidRPr="00633398" w:rsidRDefault="001A72CC" w:rsidP="00633398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633398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633398">
        <w:rPr>
          <w:rFonts w:ascii="Times New Roman" w:hAnsi="Times New Roman" w:cs="Times New Roman"/>
          <w:sz w:val="22"/>
          <w:szCs w:val="22"/>
        </w:rPr>
        <w:t xml:space="preserve"> Lacan, J. </w:t>
      </w:r>
      <w:r w:rsidRPr="00633398">
        <w:rPr>
          <w:rFonts w:ascii="Times New Roman" w:hAnsi="Times New Roman" w:cs="Times New Roman"/>
          <w:i/>
          <w:sz w:val="22"/>
          <w:szCs w:val="22"/>
        </w:rPr>
        <w:t>O Seminário, livro 23: o sinthoma</w:t>
      </w:r>
      <w:r w:rsidRPr="00633398">
        <w:rPr>
          <w:rFonts w:ascii="Times New Roman" w:hAnsi="Times New Roman" w:cs="Times New Roman"/>
          <w:sz w:val="22"/>
          <w:szCs w:val="22"/>
        </w:rPr>
        <w:t>. Rio de Janeiro: Zahar, 2007, pp. 101-114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20">
    <w:p w14:paraId="4FE04517" w14:textId="5D313E75" w:rsidR="001A72CC" w:rsidRPr="00633398" w:rsidRDefault="001A72CC" w:rsidP="00633398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633398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633398">
        <w:rPr>
          <w:rFonts w:ascii="Times New Roman" w:hAnsi="Times New Roman" w:cs="Times New Roman"/>
          <w:sz w:val="22"/>
          <w:szCs w:val="22"/>
        </w:rPr>
        <w:t xml:space="preserve"> </w:t>
      </w:r>
      <w:r w:rsidRPr="00633398">
        <w:rPr>
          <w:rFonts w:ascii="Times New Roman" w:hAnsi="Times New Roman" w:cs="Times New Roman"/>
          <w:sz w:val="22"/>
          <w:szCs w:val="22"/>
          <w:lang w:val="uz-Cyrl-UZ"/>
        </w:rPr>
        <w:t xml:space="preserve">Laurent, E. “Conferencia: El sinthome”. In </w:t>
      </w:r>
      <w:r w:rsidRPr="00633398">
        <w:rPr>
          <w:rFonts w:ascii="Times New Roman" w:hAnsi="Times New Roman" w:cs="Times New Roman"/>
          <w:i/>
          <w:sz w:val="22"/>
          <w:szCs w:val="22"/>
          <w:lang w:val="uz-Cyrl-UZ"/>
        </w:rPr>
        <w:t>Consecuencias</w:t>
      </w:r>
      <w:r w:rsidRPr="00633398">
        <w:rPr>
          <w:rFonts w:ascii="Times New Roman" w:hAnsi="Times New Roman" w:cs="Times New Roman"/>
          <w:sz w:val="22"/>
          <w:szCs w:val="22"/>
          <w:lang w:val="uz-Cyrl-UZ"/>
        </w:rPr>
        <w:t>, Revista digital de psicoanálisis, n.13/14.</w:t>
      </w:r>
    </w:p>
  </w:footnote>
  <w:footnote w:id="21">
    <w:p w14:paraId="64C2121D" w14:textId="5E6CB22C" w:rsidR="001A72CC" w:rsidRPr="00633398" w:rsidRDefault="001A72CC" w:rsidP="00633398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633398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633398">
        <w:rPr>
          <w:rFonts w:ascii="Times New Roman" w:hAnsi="Times New Roman" w:cs="Times New Roman"/>
          <w:sz w:val="22"/>
          <w:szCs w:val="22"/>
        </w:rPr>
        <w:t xml:space="preserve"> </w:t>
      </w:r>
      <w:r w:rsidRPr="00633398">
        <w:rPr>
          <w:rFonts w:ascii="Times New Roman" w:hAnsi="Times New Roman" w:cs="Times New Roman"/>
          <w:sz w:val="22"/>
          <w:szCs w:val="22"/>
          <w:lang w:val="en-US"/>
        </w:rPr>
        <w:t xml:space="preserve">Cixous, H. </w:t>
      </w:r>
      <w:r w:rsidRPr="00633398">
        <w:rPr>
          <w:rFonts w:ascii="Times New Roman" w:hAnsi="Times New Roman" w:cs="Times New Roman"/>
          <w:i/>
          <w:sz w:val="22"/>
          <w:szCs w:val="22"/>
          <w:lang w:val="en-US"/>
        </w:rPr>
        <w:t xml:space="preserve">Portrait of Dora. </w:t>
      </w:r>
      <w:r w:rsidRPr="00633398">
        <w:rPr>
          <w:rFonts w:ascii="Times New Roman" w:hAnsi="Times New Roman" w:cs="Times New Roman"/>
          <w:sz w:val="22"/>
          <w:szCs w:val="22"/>
          <w:lang w:val="en-US"/>
        </w:rPr>
        <w:t>London: John Calder/ Dallas: Riverrun, 1</w:t>
      </w:r>
      <w:r>
        <w:rPr>
          <w:rFonts w:ascii="Times New Roman" w:hAnsi="Times New Roman" w:cs="Times New Roman"/>
          <w:sz w:val="22"/>
          <w:szCs w:val="22"/>
          <w:lang w:val="en-US"/>
        </w:rPr>
        <w:t>979, p. 66 (trad. libre</w:t>
      </w:r>
      <w:r w:rsidRPr="00633398">
        <w:rPr>
          <w:rFonts w:ascii="Times New Roman" w:hAnsi="Times New Roman" w:cs="Times New Roman"/>
          <w:sz w:val="22"/>
          <w:szCs w:val="22"/>
          <w:lang w:val="en-US"/>
        </w:rPr>
        <w:t>).</w:t>
      </w:r>
    </w:p>
  </w:footnote>
  <w:footnote w:id="22">
    <w:p w14:paraId="7091015B" w14:textId="47A9FA8B" w:rsidR="001A72CC" w:rsidRPr="00633398" w:rsidRDefault="001A72CC" w:rsidP="00633398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633398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633398">
        <w:rPr>
          <w:rFonts w:ascii="Times New Roman" w:hAnsi="Times New Roman" w:cs="Times New Roman"/>
          <w:sz w:val="22"/>
          <w:szCs w:val="22"/>
        </w:rPr>
        <w:t xml:space="preserve"> Laurent, E. ibid., p. 2.</w:t>
      </w:r>
    </w:p>
  </w:footnote>
  <w:footnote w:id="23">
    <w:p w14:paraId="20408922" w14:textId="18BB2415" w:rsidR="001A72CC" w:rsidRPr="00836082" w:rsidRDefault="001A72CC" w:rsidP="00836082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836082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836082">
        <w:rPr>
          <w:rFonts w:ascii="Times New Roman" w:hAnsi="Times New Roman" w:cs="Times New Roman"/>
          <w:sz w:val="22"/>
          <w:szCs w:val="22"/>
        </w:rPr>
        <w:t xml:space="preserve"> </w:t>
      </w:r>
      <w:r w:rsidRPr="00836082">
        <w:rPr>
          <w:rFonts w:ascii="Times New Roman" w:hAnsi="Times New Roman" w:cs="Times New Roman"/>
          <w:sz w:val="22"/>
          <w:szCs w:val="22"/>
          <w:lang w:val="fr-FR"/>
        </w:rPr>
        <w:t>Ibid., pp. 40-41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 (trad. libre).</w:t>
      </w:r>
    </w:p>
  </w:footnote>
  <w:footnote w:id="24">
    <w:p w14:paraId="4CDA35BE" w14:textId="5E63F738" w:rsidR="001A72CC" w:rsidRPr="00836082" w:rsidRDefault="001A72CC" w:rsidP="00836082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836082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836082">
        <w:rPr>
          <w:rFonts w:ascii="Times New Roman" w:hAnsi="Times New Roman" w:cs="Times New Roman"/>
          <w:sz w:val="22"/>
          <w:szCs w:val="22"/>
        </w:rPr>
        <w:t xml:space="preserve"> </w:t>
      </w:r>
      <w:r w:rsidRPr="00836082">
        <w:rPr>
          <w:rFonts w:ascii="Times New Roman" w:hAnsi="Times New Roman" w:cs="Times New Roman"/>
          <w:sz w:val="22"/>
          <w:szCs w:val="22"/>
          <w:lang w:val="fr-FR"/>
        </w:rPr>
        <w:t xml:space="preserve">Brousse, M. H. “L’homosexualité au pluriel ou quand les hystériques se passent de leurs hommes de paille”. In: </w:t>
      </w:r>
      <w:r w:rsidRPr="00836082">
        <w:rPr>
          <w:rFonts w:ascii="Times New Roman" w:hAnsi="Times New Roman" w:cs="Times New Roman"/>
          <w:i/>
          <w:sz w:val="22"/>
          <w:szCs w:val="22"/>
          <w:lang w:val="fr-FR"/>
        </w:rPr>
        <w:t xml:space="preserve">Elles ont choisi: les homosexualités féminines. </w:t>
      </w:r>
      <w:r w:rsidRPr="00836082">
        <w:rPr>
          <w:rFonts w:ascii="Times New Roman" w:hAnsi="Times New Roman" w:cs="Times New Roman"/>
          <w:sz w:val="22"/>
          <w:szCs w:val="22"/>
          <w:lang w:val="fr-FR"/>
        </w:rPr>
        <w:t>Paris: Ed. Michèle, 2013, pp. 21-35</w:t>
      </w:r>
      <w:r>
        <w:rPr>
          <w:rFonts w:ascii="Times New Roman" w:hAnsi="Times New Roman" w:cs="Times New Roman"/>
          <w:sz w:val="22"/>
          <w:szCs w:val="22"/>
          <w:lang w:val="fr-FR"/>
        </w:rPr>
        <w:t>.</w:t>
      </w:r>
    </w:p>
  </w:footnote>
  <w:footnote w:id="25">
    <w:p w14:paraId="53685DB5" w14:textId="4D9D7D50" w:rsidR="001A72CC" w:rsidRPr="00836082" w:rsidRDefault="001A72CC" w:rsidP="00836082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836082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836082">
        <w:rPr>
          <w:rFonts w:ascii="Times New Roman" w:hAnsi="Times New Roman" w:cs="Times New Roman"/>
          <w:sz w:val="22"/>
          <w:szCs w:val="22"/>
        </w:rPr>
        <w:t xml:space="preserve"> Lacan, J. </w:t>
      </w:r>
      <w:r w:rsidRPr="00836082">
        <w:rPr>
          <w:rFonts w:ascii="Times New Roman" w:hAnsi="Times New Roman" w:cs="Times New Roman"/>
          <w:i/>
          <w:sz w:val="22"/>
          <w:szCs w:val="22"/>
        </w:rPr>
        <w:t>O Seminário, livro 23: o sinthoma</w:t>
      </w:r>
      <w:r w:rsidRPr="00836082">
        <w:rPr>
          <w:rFonts w:ascii="Times New Roman" w:hAnsi="Times New Roman" w:cs="Times New Roman"/>
          <w:sz w:val="22"/>
          <w:szCs w:val="22"/>
        </w:rPr>
        <w:t>, op. cit., p.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36082">
        <w:rPr>
          <w:rFonts w:ascii="Times New Roman" w:hAnsi="Times New Roman" w:cs="Times New Roman"/>
          <w:sz w:val="22"/>
          <w:szCs w:val="22"/>
        </w:rPr>
        <w:t>102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26">
    <w:p w14:paraId="01A0096B" w14:textId="07F6C9C6" w:rsidR="001A72CC" w:rsidRPr="00A4288F" w:rsidRDefault="001A72CC" w:rsidP="00A4288F">
      <w:pPr>
        <w:pStyle w:val="CommentText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A4288F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A4288F">
        <w:rPr>
          <w:rFonts w:ascii="Times New Roman" w:hAnsi="Times New Roman" w:cs="Times New Roman"/>
          <w:sz w:val="22"/>
          <w:szCs w:val="22"/>
        </w:rPr>
        <w:t xml:space="preserve"> </w:t>
      </w:r>
      <w:r w:rsidRPr="00A4288F">
        <w:rPr>
          <w:rFonts w:ascii="Times New Roman" w:hAnsi="Times New Roman" w:cs="Times New Roman"/>
          <w:sz w:val="22"/>
          <w:szCs w:val="22"/>
          <w:lang w:val="fr-FR"/>
        </w:rPr>
        <w:t xml:space="preserve">Cixous, H., </w:t>
      </w:r>
      <w:r w:rsidRPr="00A4288F">
        <w:rPr>
          <w:rFonts w:ascii="Times New Roman" w:hAnsi="Times New Roman" w:cs="Times New Roman"/>
          <w:i/>
          <w:sz w:val="22"/>
          <w:szCs w:val="22"/>
          <w:lang w:val="fr-FR"/>
        </w:rPr>
        <w:t>Photos de Racines</w:t>
      </w:r>
      <w:r w:rsidRPr="00A4288F">
        <w:rPr>
          <w:rFonts w:ascii="Times New Roman" w:hAnsi="Times New Roman" w:cs="Times New Roman"/>
          <w:sz w:val="22"/>
          <w:szCs w:val="22"/>
          <w:lang w:val="fr-FR"/>
        </w:rPr>
        <w:t>. Paris: Ed. Des femmes, 1994, p. 89 (trad. libre).</w:t>
      </w:r>
    </w:p>
  </w:footnote>
  <w:footnote w:id="27">
    <w:p w14:paraId="6929EB2E" w14:textId="14DA5E8C" w:rsidR="001A72CC" w:rsidRPr="00A4288F" w:rsidRDefault="001A72CC" w:rsidP="00A4288F">
      <w:pPr>
        <w:pStyle w:val="FootnoteTex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A4288F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A4288F">
        <w:rPr>
          <w:rFonts w:ascii="Times New Roman" w:hAnsi="Times New Roman" w:cs="Times New Roman"/>
          <w:sz w:val="22"/>
          <w:szCs w:val="22"/>
        </w:rPr>
        <w:t xml:space="preserve"> </w:t>
      </w:r>
      <w:r w:rsidRPr="00A4288F">
        <w:rPr>
          <w:rFonts w:ascii="Times New Roman" w:hAnsi="Times New Roman" w:cs="Times New Roman"/>
          <w:sz w:val="22"/>
          <w:szCs w:val="22"/>
          <w:lang w:val="uz-Cyrl-UZ"/>
        </w:rPr>
        <w:t xml:space="preserve">Cixous, H. </w:t>
      </w:r>
      <w:r w:rsidRPr="00A4288F">
        <w:rPr>
          <w:rFonts w:ascii="Times New Roman" w:hAnsi="Times New Roman" w:cs="Times New Roman"/>
          <w:i/>
          <w:sz w:val="22"/>
          <w:szCs w:val="22"/>
          <w:lang w:val="uz-Cyrl-UZ"/>
        </w:rPr>
        <w:t>La risa de Medusa</w:t>
      </w:r>
      <w:r w:rsidRPr="00A4288F">
        <w:rPr>
          <w:rFonts w:ascii="Times New Roman" w:hAnsi="Times New Roman" w:cs="Times New Roman"/>
          <w:i/>
          <w:sz w:val="22"/>
          <w:szCs w:val="22"/>
        </w:rPr>
        <w:t>: ensayos sobre la escritura</w:t>
      </w:r>
      <w:r w:rsidRPr="00A4288F">
        <w:rPr>
          <w:rFonts w:ascii="Times New Roman" w:hAnsi="Times New Roman" w:cs="Times New Roman"/>
          <w:sz w:val="22"/>
          <w:szCs w:val="22"/>
        </w:rPr>
        <w:t xml:space="preserve">. Barcelona: </w:t>
      </w:r>
      <w:r w:rsidRPr="00A4288F">
        <w:rPr>
          <w:rFonts w:ascii="Times New Roman" w:hAnsi="Times New Roman" w:cs="Times New Roman"/>
          <w:i/>
          <w:sz w:val="22"/>
          <w:szCs w:val="22"/>
        </w:rPr>
        <w:t>Antrhopos</w:t>
      </w:r>
      <w:r w:rsidRPr="00A4288F">
        <w:rPr>
          <w:rFonts w:ascii="Times New Roman" w:hAnsi="Times New Roman" w:cs="Times New Roman"/>
          <w:sz w:val="22"/>
          <w:szCs w:val="22"/>
        </w:rPr>
        <w:t xml:space="preserve">, 1995, p. 129. </w:t>
      </w:r>
    </w:p>
  </w:footnote>
  <w:footnote w:id="28">
    <w:p w14:paraId="1531996E" w14:textId="25C698AF" w:rsidR="001A72CC" w:rsidRPr="00A4288F" w:rsidRDefault="001A72CC" w:rsidP="00A4288F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A4288F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A4288F">
        <w:rPr>
          <w:rFonts w:ascii="Times New Roman" w:hAnsi="Times New Roman" w:cs="Times New Roman"/>
          <w:sz w:val="22"/>
          <w:szCs w:val="22"/>
        </w:rPr>
        <w:t xml:space="preserve"> Entrevista a Betty Milan: http://bettymilan.com.br/artigos/publicados/90-63-helene.htm. </w:t>
      </w:r>
    </w:p>
  </w:footnote>
  <w:footnote w:id="29">
    <w:p w14:paraId="401831B5" w14:textId="6ECB2900" w:rsidR="001A72CC" w:rsidRPr="00A4288F" w:rsidRDefault="001A72CC" w:rsidP="00A4288F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A4288F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Ibid. (trad. libre).</w:t>
      </w:r>
    </w:p>
  </w:footnote>
  <w:footnote w:id="30">
    <w:p w14:paraId="40A5F6FA" w14:textId="514ADBBF" w:rsidR="001A72CC" w:rsidRPr="00A4288F" w:rsidRDefault="001A72CC" w:rsidP="00A4288F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A4288F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Ibid. (trad. libre).</w:t>
      </w:r>
    </w:p>
  </w:footnote>
  <w:footnote w:id="31">
    <w:p w14:paraId="2D82A28A" w14:textId="46FE1535" w:rsidR="001A72CC" w:rsidRPr="004B2BB5" w:rsidRDefault="001A72CC" w:rsidP="00D50ED4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4B2BB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B2BB5">
        <w:rPr>
          <w:rFonts w:ascii="Times New Roman" w:hAnsi="Times New Roman" w:cs="Times New Roman"/>
          <w:sz w:val="22"/>
          <w:szCs w:val="22"/>
        </w:rPr>
        <w:t xml:space="preserve"> </w:t>
      </w:r>
      <w:r w:rsidRPr="004B2BB5">
        <w:rPr>
          <w:rFonts w:ascii="Times New Roman" w:hAnsi="Times New Roman" w:cs="Times New Roman"/>
          <w:sz w:val="22"/>
          <w:szCs w:val="22"/>
          <w:lang w:val="uz-Cyrl-UZ"/>
        </w:rPr>
        <w:t xml:space="preserve">Cixous, H. </w:t>
      </w:r>
      <w:r w:rsidRPr="004B2BB5">
        <w:rPr>
          <w:rFonts w:ascii="Times New Roman" w:hAnsi="Times New Roman" w:cs="Times New Roman"/>
          <w:i/>
          <w:sz w:val="22"/>
          <w:szCs w:val="22"/>
          <w:lang w:val="uz-Cyrl-UZ"/>
        </w:rPr>
        <w:t>La risa de Medusa</w:t>
      </w:r>
      <w:r w:rsidRPr="004B2BB5">
        <w:rPr>
          <w:rFonts w:ascii="Times New Roman" w:hAnsi="Times New Roman" w:cs="Times New Roman"/>
          <w:sz w:val="22"/>
          <w:szCs w:val="22"/>
          <w:lang w:val="uz-Cyrl-UZ"/>
        </w:rPr>
        <w:t>, op. cit, p. 41.</w:t>
      </w:r>
    </w:p>
  </w:footnote>
  <w:footnote w:id="32">
    <w:p w14:paraId="6C7A8906" w14:textId="501EA128" w:rsidR="001A72CC" w:rsidRPr="004B2BB5" w:rsidRDefault="001A72CC" w:rsidP="00D50ED4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4B2BB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B2BB5">
        <w:rPr>
          <w:rFonts w:ascii="Times New Roman" w:hAnsi="Times New Roman" w:cs="Times New Roman"/>
          <w:sz w:val="22"/>
          <w:szCs w:val="22"/>
        </w:rPr>
        <w:t xml:space="preserve"> Moser, B. </w:t>
      </w:r>
      <w:r w:rsidRPr="004B2BB5">
        <w:rPr>
          <w:rFonts w:ascii="Times New Roman" w:hAnsi="Times New Roman" w:cs="Times New Roman"/>
          <w:i/>
          <w:sz w:val="22"/>
          <w:szCs w:val="22"/>
        </w:rPr>
        <w:t xml:space="preserve">Clarice, uma biografia. </w:t>
      </w:r>
      <w:r w:rsidRPr="004B2BB5">
        <w:rPr>
          <w:rFonts w:ascii="Times New Roman" w:hAnsi="Times New Roman" w:cs="Times New Roman"/>
          <w:sz w:val="22"/>
          <w:szCs w:val="22"/>
        </w:rPr>
        <w:t xml:space="preserve">São </w:t>
      </w:r>
      <w:r>
        <w:rPr>
          <w:rFonts w:ascii="Times New Roman" w:hAnsi="Times New Roman" w:cs="Times New Roman"/>
          <w:sz w:val="22"/>
          <w:szCs w:val="22"/>
        </w:rPr>
        <w:t>Paulo: Cosac Naify, 2009, p. 13 (trad. libre).</w:t>
      </w:r>
    </w:p>
  </w:footnote>
  <w:footnote w:id="33">
    <w:p w14:paraId="64588562" w14:textId="4219597E" w:rsidR="001A72CC" w:rsidRPr="004B2BB5" w:rsidRDefault="001A72CC" w:rsidP="00D50ED4">
      <w:pPr>
        <w:pStyle w:val="FootnoteTex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B2BB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B2BB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Ibid.</w:t>
      </w:r>
    </w:p>
  </w:footnote>
  <w:footnote w:id="34">
    <w:p w14:paraId="4651D95F" w14:textId="57CE1285" w:rsidR="001A72CC" w:rsidRPr="004B2BB5" w:rsidRDefault="001A72CC" w:rsidP="00D50ED4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4B2BB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B2BB5">
        <w:rPr>
          <w:rFonts w:ascii="Times New Roman" w:hAnsi="Times New Roman" w:cs="Times New Roman"/>
          <w:sz w:val="22"/>
          <w:szCs w:val="22"/>
        </w:rPr>
        <w:t xml:space="preserve"> Prado, T. M. “O nada como causa em Clarice Lispector”. In </w:t>
      </w:r>
      <w:r w:rsidRPr="004B2BB5">
        <w:rPr>
          <w:rFonts w:ascii="Times New Roman" w:hAnsi="Times New Roman" w:cs="Times New Roman"/>
          <w:i/>
          <w:sz w:val="22"/>
          <w:szCs w:val="22"/>
        </w:rPr>
        <w:t>Opção lacaniana,</w:t>
      </w:r>
      <w:r w:rsidRPr="004B2BB5">
        <w:rPr>
          <w:rFonts w:ascii="Times New Roman" w:hAnsi="Times New Roman" w:cs="Times New Roman"/>
          <w:sz w:val="22"/>
          <w:szCs w:val="22"/>
        </w:rPr>
        <w:t xml:space="preserve"> São Paulo, Edições Eólia, n. 52, set.</w:t>
      </w:r>
      <w:r>
        <w:rPr>
          <w:rFonts w:ascii="Times New Roman" w:hAnsi="Times New Roman" w:cs="Times New Roman"/>
          <w:sz w:val="22"/>
          <w:szCs w:val="22"/>
        </w:rPr>
        <w:t>/2008, p. 59 (trad. libre).</w:t>
      </w:r>
    </w:p>
  </w:footnote>
  <w:footnote w:id="35">
    <w:p w14:paraId="60C9FD1B" w14:textId="7DE84787" w:rsidR="001A72CC" w:rsidRPr="004B2BB5" w:rsidRDefault="001A72CC" w:rsidP="00D50ED4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4B2BB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B2BB5">
        <w:rPr>
          <w:rFonts w:ascii="Times New Roman" w:hAnsi="Times New Roman" w:cs="Times New Roman"/>
          <w:sz w:val="22"/>
          <w:szCs w:val="22"/>
        </w:rPr>
        <w:t xml:space="preserve"> Lispector, C. “Lembrar-se do que nunca existiu”. In </w:t>
      </w:r>
      <w:r w:rsidRPr="004B2BB5">
        <w:rPr>
          <w:rFonts w:ascii="Times New Roman" w:hAnsi="Times New Roman" w:cs="Times New Roman"/>
          <w:i/>
          <w:sz w:val="22"/>
          <w:szCs w:val="22"/>
        </w:rPr>
        <w:t>A descoberta do mundo.</w:t>
      </w:r>
      <w:r w:rsidRPr="004B2BB5">
        <w:rPr>
          <w:rFonts w:ascii="Times New Roman" w:hAnsi="Times New Roman" w:cs="Times New Roman"/>
          <w:sz w:val="22"/>
          <w:szCs w:val="22"/>
        </w:rPr>
        <w:t xml:space="preserve"> Rio</w:t>
      </w:r>
      <w:r>
        <w:rPr>
          <w:rFonts w:ascii="Times New Roman" w:hAnsi="Times New Roman" w:cs="Times New Roman"/>
          <w:sz w:val="22"/>
          <w:szCs w:val="22"/>
        </w:rPr>
        <w:t xml:space="preserve"> de Janeiro: Rocco, 1999, p. 385 (trad. libre).</w:t>
      </w:r>
    </w:p>
  </w:footnote>
  <w:footnote w:id="36">
    <w:p w14:paraId="58DAD7F5" w14:textId="19ADC9C6" w:rsidR="001A72CC" w:rsidRPr="004B2BB5" w:rsidRDefault="001A72CC" w:rsidP="00D50ED4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4B2BB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B2BB5">
        <w:rPr>
          <w:rFonts w:ascii="Times New Roman" w:hAnsi="Times New Roman" w:cs="Times New Roman"/>
          <w:sz w:val="22"/>
          <w:szCs w:val="22"/>
        </w:rPr>
        <w:t xml:space="preserve"> Lispector, C. </w:t>
      </w:r>
      <w:r w:rsidRPr="004B2BB5">
        <w:rPr>
          <w:rFonts w:ascii="Times New Roman" w:hAnsi="Times New Roman" w:cs="Times New Roman"/>
          <w:i/>
          <w:sz w:val="22"/>
          <w:szCs w:val="22"/>
        </w:rPr>
        <w:t xml:space="preserve">A paixão segundo G.H. </w:t>
      </w:r>
      <w:r w:rsidRPr="004B2BB5">
        <w:rPr>
          <w:rFonts w:ascii="Times New Roman" w:hAnsi="Times New Roman" w:cs="Times New Roman"/>
          <w:sz w:val="22"/>
          <w:szCs w:val="22"/>
        </w:rPr>
        <w:t>Rio de Janeiro: Rocco, 1998, p</w:t>
      </w:r>
      <w:r>
        <w:rPr>
          <w:rFonts w:ascii="Times New Roman" w:hAnsi="Times New Roman" w:cs="Times New Roman"/>
          <w:sz w:val="22"/>
          <w:szCs w:val="22"/>
        </w:rPr>
        <w:t>. 67 (trad. libre).</w:t>
      </w:r>
    </w:p>
  </w:footnote>
  <w:footnote w:id="37">
    <w:p w14:paraId="4626AEF4" w14:textId="7C130AA9" w:rsidR="001A72CC" w:rsidRPr="004B2BB5" w:rsidRDefault="001A72CC" w:rsidP="00D50ED4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4B2BB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B2BB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Ibid</w:t>
      </w:r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.,</w:t>
      </w:r>
      <w:proofErr w:type="gramEnd"/>
      <w:r w:rsidRPr="004B2BB5">
        <w:rPr>
          <w:rFonts w:ascii="Times New Roman" w:hAnsi="Times New Roman" w:cs="Times New Roman"/>
          <w:sz w:val="22"/>
          <w:szCs w:val="22"/>
          <w:lang w:val="en-US"/>
        </w:rPr>
        <w:t xml:space="preserve"> p. 178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(trad. libre)</w:t>
      </w:r>
      <w:r w:rsidRPr="004B2BB5">
        <w:rPr>
          <w:rFonts w:ascii="Times New Roman" w:hAnsi="Times New Roman" w:cs="Times New Roman"/>
          <w:sz w:val="22"/>
          <w:szCs w:val="22"/>
          <w:lang w:val="en-U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50"/>
    <w:rsid w:val="0000133C"/>
    <w:rsid w:val="00004B42"/>
    <w:rsid w:val="000756B5"/>
    <w:rsid w:val="0009068D"/>
    <w:rsid w:val="00102788"/>
    <w:rsid w:val="00140F97"/>
    <w:rsid w:val="001508AF"/>
    <w:rsid w:val="001A37BD"/>
    <w:rsid w:val="001A72CC"/>
    <w:rsid w:val="001B5A32"/>
    <w:rsid w:val="001E4298"/>
    <w:rsid w:val="0020253A"/>
    <w:rsid w:val="002223AE"/>
    <w:rsid w:val="002B5128"/>
    <w:rsid w:val="002D645D"/>
    <w:rsid w:val="00301D4E"/>
    <w:rsid w:val="00325D5E"/>
    <w:rsid w:val="003318F4"/>
    <w:rsid w:val="003526BA"/>
    <w:rsid w:val="00373C26"/>
    <w:rsid w:val="00390E9C"/>
    <w:rsid w:val="003A3140"/>
    <w:rsid w:val="003E2A15"/>
    <w:rsid w:val="003E52B6"/>
    <w:rsid w:val="003F6BC4"/>
    <w:rsid w:val="004274A8"/>
    <w:rsid w:val="00476BC7"/>
    <w:rsid w:val="00494122"/>
    <w:rsid w:val="004B2BB5"/>
    <w:rsid w:val="004B7702"/>
    <w:rsid w:val="00502C33"/>
    <w:rsid w:val="00531445"/>
    <w:rsid w:val="00555778"/>
    <w:rsid w:val="00581E3A"/>
    <w:rsid w:val="005E3412"/>
    <w:rsid w:val="00607C6E"/>
    <w:rsid w:val="00633398"/>
    <w:rsid w:val="00692297"/>
    <w:rsid w:val="0069329E"/>
    <w:rsid w:val="006A61D0"/>
    <w:rsid w:val="006D605C"/>
    <w:rsid w:val="006E1271"/>
    <w:rsid w:val="007326DC"/>
    <w:rsid w:val="00836082"/>
    <w:rsid w:val="00846A28"/>
    <w:rsid w:val="0089686B"/>
    <w:rsid w:val="008B35AF"/>
    <w:rsid w:val="008B3FAD"/>
    <w:rsid w:val="008C0207"/>
    <w:rsid w:val="008D46C2"/>
    <w:rsid w:val="008F79F6"/>
    <w:rsid w:val="009022D9"/>
    <w:rsid w:val="009033FA"/>
    <w:rsid w:val="0090585E"/>
    <w:rsid w:val="00962E18"/>
    <w:rsid w:val="0096454C"/>
    <w:rsid w:val="00981574"/>
    <w:rsid w:val="00986A7D"/>
    <w:rsid w:val="009A6472"/>
    <w:rsid w:val="009B42E6"/>
    <w:rsid w:val="00A06754"/>
    <w:rsid w:val="00A22594"/>
    <w:rsid w:val="00A4288F"/>
    <w:rsid w:val="00AB2FBF"/>
    <w:rsid w:val="00AD57A6"/>
    <w:rsid w:val="00B134D8"/>
    <w:rsid w:val="00B16A7A"/>
    <w:rsid w:val="00B227A3"/>
    <w:rsid w:val="00B443CA"/>
    <w:rsid w:val="00BD367B"/>
    <w:rsid w:val="00BF4BBD"/>
    <w:rsid w:val="00BF7850"/>
    <w:rsid w:val="00BF78DF"/>
    <w:rsid w:val="00D171C4"/>
    <w:rsid w:val="00D50ED4"/>
    <w:rsid w:val="00D60DFD"/>
    <w:rsid w:val="00D76C31"/>
    <w:rsid w:val="00D835D3"/>
    <w:rsid w:val="00DA01C7"/>
    <w:rsid w:val="00DB0B66"/>
    <w:rsid w:val="00DB6F45"/>
    <w:rsid w:val="00DC7F1B"/>
    <w:rsid w:val="00E3323D"/>
    <w:rsid w:val="00E44189"/>
    <w:rsid w:val="00E96A69"/>
    <w:rsid w:val="00F43556"/>
    <w:rsid w:val="00F75B07"/>
    <w:rsid w:val="00FA4AF3"/>
    <w:rsid w:val="00FB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C538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F7850"/>
  </w:style>
  <w:style w:type="character" w:customStyle="1" w:styleId="FootnoteTextChar">
    <w:name w:val="Footnote Text Char"/>
    <w:basedOn w:val="DefaultParagraphFont"/>
    <w:link w:val="FootnoteText"/>
    <w:uiPriority w:val="99"/>
    <w:rsid w:val="00BF7850"/>
  </w:style>
  <w:style w:type="character" w:styleId="FootnoteReference">
    <w:name w:val="footnote reference"/>
    <w:basedOn w:val="DefaultParagraphFont"/>
    <w:uiPriority w:val="99"/>
    <w:unhideWhenUsed/>
    <w:rsid w:val="00BF7850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F43556"/>
    <w:rPr>
      <w:sz w:val="20"/>
      <w:szCs w:val="20"/>
      <w:lang w:val="pt-BR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3556"/>
    <w:rPr>
      <w:sz w:val="20"/>
      <w:szCs w:val="20"/>
      <w:lang w:val="pt-BR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F7850"/>
  </w:style>
  <w:style w:type="character" w:customStyle="1" w:styleId="FootnoteTextChar">
    <w:name w:val="Footnote Text Char"/>
    <w:basedOn w:val="DefaultParagraphFont"/>
    <w:link w:val="FootnoteText"/>
    <w:uiPriority w:val="99"/>
    <w:rsid w:val="00BF7850"/>
  </w:style>
  <w:style w:type="character" w:styleId="FootnoteReference">
    <w:name w:val="footnote reference"/>
    <w:basedOn w:val="DefaultParagraphFont"/>
    <w:uiPriority w:val="99"/>
    <w:unhideWhenUsed/>
    <w:rsid w:val="00BF7850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F43556"/>
    <w:rPr>
      <w:sz w:val="20"/>
      <w:szCs w:val="20"/>
      <w:lang w:val="pt-BR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3556"/>
    <w:rPr>
      <w:sz w:val="20"/>
      <w:szCs w:val="20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2935</Words>
  <Characters>16733</Characters>
  <Application>Microsoft Macintosh Word</Application>
  <DocSecurity>0</DocSecurity>
  <Lines>139</Lines>
  <Paragraphs>39</Paragraphs>
  <ScaleCrop>false</ScaleCrop>
  <Company/>
  <LinksUpToDate>false</LinksUpToDate>
  <CharactersWithSpaces>19629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Victoria Clavijo</dc:creator>
  <cp:keywords/>
  <dc:description/>
  <cp:lastModifiedBy>Ana Lydia Santiago</cp:lastModifiedBy>
  <cp:revision>2</cp:revision>
  <dcterms:created xsi:type="dcterms:W3CDTF">2015-08-04T20:41:00Z</dcterms:created>
  <dcterms:modified xsi:type="dcterms:W3CDTF">2015-08-04T20:41:00Z</dcterms:modified>
</cp:coreProperties>
</file>