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1C" w:rsidRPr="00DA5589" w:rsidRDefault="006B2A34" w:rsidP="00C1741C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bookmarkStart w:id="0" w:name="_GoBack"/>
      <w:bookmarkEnd w:id="0"/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CRIANÇAS</w:t>
      </w:r>
      <w:r w:rsidR="00C1741C" w:rsidRPr="00DA5589">
        <w:rPr>
          <w:rFonts w:ascii="Times New Roman" w:hAnsi="Times New Roman" w:cs="Times New Roman"/>
          <w:b/>
          <w:sz w:val="32"/>
          <w:szCs w:val="32"/>
          <w:lang w:val="pt-BR"/>
        </w:rPr>
        <w:t xml:space="preserve"> S</w:t>
      </w: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Ú</w:t>
      </w:r>
      <w:r w:rsidR="00C1741C" w:rsidRPr="00DA5589">
        <w:rPr>
          <w:rFonts w:ascii="Times New Roman" w:hAnsi="Times New Roman" w:cs="Times New Roman"/>
          <w:b/>
          <w:sz w:val="32"/>
          <w:szCs w:val="32"/>
          <w:lang w:val="pt-BR"/>
        </w:rPr>
        <w:t>BDIT</w:t>
      </w: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A</w:t>
      </w:r>
      <w:r w:rsidR="00C1741C" w:rsidRPr="00DA5589">
        <w:rPr>
          <w:rFonts w:ascii="Times New Roman" w:hAnsi="Times New Roman" w:cs="Times New Roman"/>
          <w:b/>
          <w:sz w:val="32"/>
          <w:szCs w:val="32"/>
          <w:lang w:val="pt-BR"/>
        </w:rPr>
        <w:t>S DAS IM</w:t>
      </w: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A</w:t>
      </w:r>
      <w:r w:rsidR="00C1741C" w:rsidRPr="00DA5589">
        <w:rPr>
          <w:rFonts w:ascii="Times New Roman" w:hAnsi="Times New Roman" w:cs="Times New Roman"/>
          <w:b/>
          <w:sz w:val="32"/>
          <w:szCs w:val="32"/>
          <w:lang w:val="pt-BR"/>
        </w:rPr>
        <w:t>GENS PEL</w:t>
      </w: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O</w:t>
      </w:r>
      <w:r w:rsidR="00C1741C" w:rsidRPr="00DA5589">
        <w:rPr>
          <w:rFonts w:ascii="Times New Roman" w:hAnsi="Times New Roman" w:cs="Times New Roman"/>
          <w:b/>
          <w:sz w:val="32"/>
          <w:szCs w:val="32"/>
          <w:lang w:val="pt-BR"/>
        </w:rPr>
        <w:t xml:space="preserve"> PODER D</w:t>
      </w: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O OLHAR</w:t>
      </w:r>
    </w:p>
    <w:p w:rsidR="00C1741C" w:rsidRPr="00DA5589" w:rsidRDefault="00C1741C" w:rsidP="00C1741C">
      <w:pPr>
        <w:jc w:val="right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Gabriela </w:t>
      </w:r>
      <w:proofErr w:type="spellStart"/>
      <w:r w:rsidRPr="00DA5589">
        <w:rPr>
          <w:rFonts w:ascii="Times New Roman" w:hAnsi="Times New Roman" w:cs="Times New Roman"/>
          <w:sz w:val="32"/>
          <w:szCs w:val="32"/>
          <w:lang w:val="pt-BR"/>
        </w:rPr>
        <w:t>Urriolagoitia</w:t>
      </w:r>
      <w:proofErr w:type="spellEnd"/>
    </w:p>
    <w:p w:rsidR="00F13215" w:rsidRPr="00DA5589" w:rsidRDefault="006B2A34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época atual</w:t>
      </w:r>
      <w:r w:rsidR="00DA38D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nos convoca como psicanalistas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0B18BE" w:rsidRPr="00DA5589">
        <w:rPr>
          <w:rFonts w:ascii="Times New Roman" w:hAnsi="Times New Roman" w:cs="Times New Roman"/>
          <w:sz w:val="32"/>
          <w:szCs w:val="32"/>
          <w:lang w:val="pt-BR"/>
        </w:rPr>
        <w:t>localizar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nos como </w:t>
      </w:r>
      <w:proofErr w:type="spellStart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partenaires</w:t>
      </w:r>
      <w:proofErr w:type="spellEnd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civiliza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0B18BE" w:rsidRPr="00DA5589">
        <w:rPr>
          <w:rFonts w:ascii="Times New Roman" w:hAnsi="Times New Roman" w:cs="Times New Roman"/>
          <w:sz w:val="32"/>
          <w:szCs w:val="32"/>
          <w:lang w:val="pt-BR"/>
        </w:rPr>
        <w:t>T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rata</w:t>
      </w:r>
      <w:r w:rsidR="000B18BE" w:rsidRPr="00DA5589">
        <w:rPr>
          <w:rFonts w:ascii="Times New Roman" w:hAnsi="Times New Roman" w:cs="Times New Roman"/>
          <w:sz w:val="32"/>
          <w:szCs w:val="32"/>
          <w:lang w:val="pt-BR"/>
        </w:rPr>
        <w:t>-se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poder ler as coordenadas da 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sma por 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lado</w:t>
      </w:r>
      <w:r w:rsidR="000B18BE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de poder dar algu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resp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sta 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mal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estar que a</w:t>
      </w:r>
      <w:r w:rsidR="000B18BE" w:rsidRPr="00DA5589">
        <w:rPr>
          <w:rFonts w:ascii="Times New Roman" w:hAnsi="Times New Roman" w:cs="Times New Roman"/>
          <w:sz w:val="32"/>
          <w:szCs w:val="32"/>
          <w:lang w:val="pt-BR"/>
        </w:rPr>
        <w:t>feta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aa subjetividad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ossos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tempos. 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DA38D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be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se trata de evocar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B18BE" w:rsidRPr="00DA5589">
        <w:rPr>
          <w:rFonts w:ascii="Times New Roman" w:hAnsi="Times New Roman" w:cs="Times New Roman"/>
          <w:sz w:val="32"/>
          <w:szCs w:val="32"/>
          <w:lang w:val="pt-BR"/>
        </w:rPr>
        <w:t>saudade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orde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simbólic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decadente, 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fazer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sociolog</w:t>
      </w:r>
      <w:r w:rsidR="000B18BE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a dos fen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ô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menos atua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s; os analistas estamos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cha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mados a ter algo que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izer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sobre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modo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</w:t>
      </w:r>
      <w:r w:rsidR="00DA38D7" w:rsidRPr="00DA5589">
        <w:rPr>
          <w:rFonts w:ascii="Times New Roman" w:hAnsi="Times New Roman" w:cs="Times New Roman"/>
          <w:sz w:val="32"/>
          <w:szCs w:val="32"/>
          <w:lang w:val="pt-BR"/>
        </w:rPr>
        <w:t>ue est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DA38D7" w:rsidRPr="00DA5589">
        <w:rPr>
          <w:rFonts w:ascii="Times New Roman" w:hAnsi="Times New Roman" w:cs="Times New Roman"/>
          <w:sz w:val="32"/>
          <w:szCs w:val="32"/>
          <w:lang w:val="pt-BR"/>
        </w:rPr>
        <w:t>s fen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ô</w:t>
      </w:r>
      <w:r w:rsidR="00DA38D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menos se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DA38D7" w:rsidRPr="00DA5589">
        <w:rPr>
          <w:rFonts w:ascii="Times New Roman" w:hAnsi="Times New Roman" w:cs="Times New Roman"/>
          <w:sz w:val="32"/>
          <w:szCs w:val="32"/>
          <w:lang w:val="pt-BR"/>
        </w:rPr>
        <w:t>presenta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DA38D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Mas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sobre t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do, a resp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sta que estamos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cha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mados a dar, se p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õ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a 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cada vez que o singular 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>parletre</w:t>
      </w:r>
      <w:proofErr w:type="spellEnd"/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276E7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os interpela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276E7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ossa</w:t>
      </w:r>
      <w:r w:rsidR="00F800A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clínica.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 </w:t>
      </w:r>
    </w:p>
    <w:p w:rsidR="008917AE" w:rsidRPr="00DA5589" w:rsidRDefault="0015321A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is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que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começo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esta conversa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tra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ze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ndo a modo de 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x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emplo, a vi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nh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eta de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276E7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caso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 minha</w:t>
      </w:r>
      <w:r w:rsidR="00276E7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prática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F13215" w:rsidRPr="00DA5589" w:rsidRDefault="00F13215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In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cio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é um menino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de 9 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os que pas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 s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 tempo li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diferentes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vídeo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gos.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ioria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ém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im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gens que o aterroriza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porém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de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ixa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v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l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gar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importante a destacar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a criança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iniciad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os 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vídeo 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gos p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elo seu pai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É ele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que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compra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, l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e ens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ina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mo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gar, mu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itas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es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In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cio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mu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it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as o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tras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 menino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ga so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zinho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dos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gos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 trata de peque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os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bone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cos que irr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mpe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olhando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frente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rpre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>endente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mente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na tela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longo 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recorrido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persona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gens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dos que h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escapar porque si n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o mata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gador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. As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sim, a criança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que está 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lado da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tela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fica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pres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cada vez que u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des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se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bonecos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irr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mpe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go que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le g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sta,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gador de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e sortear persona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gens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o ataca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fugindo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defend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en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do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se.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uando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atr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>elado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o que toma 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lugar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na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cena 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é 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lastRenderedPageBreak/>
        <w:t>despeda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amento 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917AE" w:rsidRPr="00DA5589">
        <w:rPr>
          <w:rFonts w:ascii="Times New Roman" w:hAnsi="Times New Roman" w:cs="Times New Roman"/>
          <w:sz w:val="32"/>
          <w:szCs w:val="32"/>
          <w:lang w:val="pt-BR"/>
        </w:rPr>
        <w:t>rpo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>: aparece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desc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>berto sang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>os órg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>os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os 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>membros d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>rpo mutilados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. Esta image</w:t>
      </w:r>
      <w:r w:rsidR="0015321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aterroriza a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o menino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 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smo tempo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lhe</w:t>
      </w:r>
      <w:r w:rsidR="0016776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fascina.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gar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começa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mover s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us dedos contra su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bochechas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</w:t>
      </w:r>
      <w:r w:rsidR="007616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se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coçando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, di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porque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fica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nervoso. Me p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rgunto sobre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sas im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gens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rela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s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 go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F13215" w:rsidRPr="00DA5589" w:rsidRDefault="00F13215" w:rsidP="00F13215">
      <w:pPr>
        <w:jc w:val="both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FUNDAMENTOS CONCEPTUA</w:t>
      </w:r>
      <w:r w:rsidR="0030380C" w:rsidRPr="00DA5589">
        <w:rPr>
          <w:rFonts w:ascii="Times New Roman" w:hAnsi="Times New Roman" w:cs="Times New Roman"/>
          <w:b/>
          <w:sz w:val="32"/>
          <w:szCs w:val="32"/>
          <w:lang w:val="pt-BR"/>
        </w:rPr>
        <w:t>I</w:t>
      </w: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S</w:t>
      </w:r>
    </w:p>
    <w:p w:rsidR="00F13215" w:rsidRPr="00DA5589" w:rsidRDefault="0030380C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image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subjetividad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está relacionada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constitu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rpo como image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="009776DC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smo,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Estadio</w:t>
      </w:r>
      <w:proofErr w:type="spellEnd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Espe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lh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o. Lacan dirá: “Existe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prime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lugar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narcisismo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rela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a image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corporal. Esta image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152BE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idê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ntica para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conjunto dos mecanismos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confere su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forma a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 </w:t>
      </w:r>
      <w:proofErr w:type="spellStart"/>
      <w:r w:rsidR="00F13215" w:rsidRPr="00DA5589">
        <w:rPr>
          <w:rFonts w:ascii="Times New Roman" w:hAnsi="Times New Roman" w:cs="Times New Roman"/>
          <w:i/>
          <w:sz w:val="32"/>
          <w:szCs w:val="32"/>
          <w:lang w:val="pt-BR"/>
        </w:rPr>
        <w:t>Unwelt</w:t>
      </w:r>
      <w:proofErr w:type="spellEnd"/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152BE7" w:rsidRPr="00DA5589">
        <w:rPr>
          <w:rFonts w:ascii="Times New Roman" w:hAnsi="Times New Roman" w:cs="Times New Roman"/>
          <w:sz w:val="32"/>
          <w:szCs w:val="32"/>
          <w:lang w:val="pt-BR"/>
        </w:rPr>
        <w:t>nquanto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home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o ca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alo. Ela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faz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unidad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>t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o, vemos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ela 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pro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j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etar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se de mil mane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ras,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até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que podemos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ch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amar 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nte imagin</w:t>
      </w:r>
      <w:r w:rsidR="00152BE7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ria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simbolismo, que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aqu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lo através do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ual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simbolismo se enla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sentimento que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ser humano 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u pr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io c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rpo.”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1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 Esta prime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ra Imago formadora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Eu,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brindar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-lhe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solu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respe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to 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exce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so de satisfa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pulsional</w:t>
      </w:r>
      <w:proofErr w:type="spellEnd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io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autoerotismo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aa fragmenta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rpo, a partir da forma perfe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ta de unidad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que 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 of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rece. As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sim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esta image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captura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quadra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go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rpo.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1759D4" w:rsidRPr="00DA5589">
        <w:rPr>
          <w:rFonts w:ascii="Times New Roman" w:hAnsi="Times New Roman" w:cs="Times New Roman"/>
          <w:sz w:val="32"/>
          <w:szCs w:val="32"/>
          <w:lang w:val="pt-BR"/>
        </w:rPr>
        <w:t>const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itu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image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especular permite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articula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entre o simbólico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 imagin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rio que 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resultado a </w:t>
      </w:r>
      <w:proofErr w:type="spellStart"/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imaginariza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proofErr w:type="spellEnd"/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io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,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,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mundo exterior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ngua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gem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A partir desta </w:t>
      </w:r>
      <w:proofErr w:type="spellStart"/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imaginariza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proofErr w:type="spellEnd"/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cada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destas categor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as 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odem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por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vez, </w:t>
      </w:r>
      <w:proofErr w:type="spellStart"/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significantizar</w:t>
      </w:r>
      <w:proofErr w:type="spellEnd"/>
      <w:r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se;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izer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elevar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se 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té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alcan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estatuto significante. Por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isso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Lacan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cha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ma a esta image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“a f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nte imagin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>ria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154A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simbolismo”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gra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ças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esta </w:t>
      </w:r>
      <w:proofErr w:type="spellStart"/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>imaginariza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proofErr w:type="spellEnd"/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“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lastRenderedPageBreak/>
        <w:t>simbolismo se enla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sentimento que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ser humano 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>u pr</w:t>
      </w:r>
      <w:r w:rsidR="00D84541"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D84541"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io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”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84541" w:rsidRPr="00DA5589">
        <w:rPr>
          <w:rFonts w:ascii="Times New Roman" w:hAnsi="Times New Roman" w:cs="Times New Roman"/>
          <w:sz w:val="32"/>
          <w:szCs w:val="32"/>
          <w:lang w:val="pt-BR"/>
        </w:rPr>
        <w:t>por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</w:t>
      </w:r>
      <w:r w:rsidR="00D84541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vez </w:t>
      </w:r>
      <w:r w:rsidR="00D84541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significante irá recortando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="00D84541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CF1FDB" w:rsidRPr="00DA5589">
        <w:rPr>
          <w:rFonts w:ascii="Times New Roman" w:hAnsi="Times New Roman" w:cs="Times New Roman"/>
          <w:sz w:val="32"/>
          <w:szCs w:val="32"/>
          <w:lang w:val="pt-BR"/>
        </w:rPr>
        <w:t>torgando s</w:t>
      </w:r>
      <w:r w:rsidR="00005C4B" w:rsidRPr="00DA5589">
        <w:rPr>
          <w:rFonts w:ascii="Times New Roman" w:hAnsi="Times New Roman" w:cs="Times New Roman"/>
          <w:sz w:val="32"/>
          <w:szCs w:val="32"/>
          <w:lang w:val="pt-BR"/>
        </w:rPr>
        <w:t>ignifica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005C4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152BE7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005C4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go</w:t>
      </w:r>
      <w:r w:rsidR="00D84541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005C4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o habita.</w:t>
      </w:r>
    </w:p>
    <w:p w:rsidR="00F13215" w:rsidRPr="00DA5589" w:rsidRDefault="006B2A34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prima</w:t>
      </w:r>
      <w:r w:rsidR="00876AC5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do simbólico dos a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os 50</w:t>
      </w:r>
      <w:r w:rsidR="00B7389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B7389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espec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B7389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ficamente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B7389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 des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envolvimento</w:t>
      </w:r>
      <w:r w:rsidR="00B7389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B7389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Semin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B73898" w:rsidRPr="00DA5589">
        <w:rPr>
          <w:rFonts w:ascii="Times New Roman" w:hAnsi="Times New Roman" w:cs="Times New Roman"/>
          <w:sz w:val="32"/>
          <w:szCs w:val="32"/>
          <w:lang w:val="pt-BR"/>
        </w:rPr>
        <w:t>rio 4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Lacan introdu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cambio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imagin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rio, a condi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a constitu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image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falta.  i(a) como image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próprio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també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a image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se inscr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eve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sobre a falta simbólica da castra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para </w:t>
      </w:r>
      <w:r w:rsidR="00876AC5" w:rsidRPr="00DA5589">
        <w:rPr>
          <w:rFonts w:ascii="Times New Roman" w:hAnsi="Times New Roman" w:cs="Times New Roman"/>
          <w:sz w:val="32"/>
          <w:szCs w:val="32"/>
          <w:lang w:val="pt-BR"/>
        </w:rPr>
        <w:t>ench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la. Cambia ent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estatuto da image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se trata da presen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image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de algo que escapa aa percep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: a image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17722">
        <w:rPr>
          <w:rFonts w:ascii="Times New Roman" w:hAnsi="Times New Roman" w:cs="Times New Roman"/>
          <w:sz w:val="32"/>
          <w:szCs w:val="32"/>
          <w:lang w:val="pt-BR"/>
        </w:rPr>
        <w:t>(</w:t>
      </w:r>
      <w:r w:rsidR="00B17722" w:rsidRPr="00B17722">
        <w:rPr>
          <w:rFonts w:ascii="Times New Roman" w:hAnsi="Times New Roman" w:cs="Times New Roman"/>
          <w:color w:val="FF0000"/>
          <w:sz w:val="32"/>
          <w:szCs w:val="32"/>
          <w:lang w:val="pt-BR"/>
        </w:rPr>
        <w:t>serve de tela</w:t>
      </w:r>
      <w:r w:rsidR="00B17722">
        <w:rPr>
          <w:rFonts w:ascii="Times New Roman" w:hAnsi="Times New Roman" w:cs="Times New Roman"/>
          <w:color w:val="FF0000"/>
          <w:sz w:val="32"/>
          <w:szCs w:val="32"/>
          <w:lang w:val="pt-BR"/>
        </w:rPr>
        <w:t>)</w:t>
      </w:r>
      <w:r w:rsidR="00B17722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faz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pantal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ao que n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se p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de ver, m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stra para esconder.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2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027022" w:rsidRPr="00DA5589">
        <w:rPr>
          <w:rFonts w:ascii="Times New Roman" w:hAnsi="Times New Roman" w:cs="Times New Roman"/>
          <w:sz w:val="32"/>
          <w:szCs w:val="32"/>
          <w:lang w:val="pt-BR"/>
        </w:rPr>
        <w:t>esta p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erspectiva a image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adqu</w:t>
      </w:r>
      <w:r w:rsidR="00876AC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re su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fun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partir de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operador que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027022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</w:t>
      </w:r>
      <w:r w:rsidR="00876AC5" w:rsidRPr="00DA5589">
        <w:rPr>
          <w:rFonts w:ascii="Times New Roman" w:hAnsi="Times New Roman" w:cs="Times New Roman"/>
          <w:sz w:val="32"/>
          <w:szCs w:val="32"/>
          <w:lang w:val="pt-BR"/>
        </w:rPr>
        <w:t>éu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FC332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3"/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opera sobre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ndo da nada. Para Lacan </w:t>
      </w:r>
      <w:r w:rsidR="00B17722" w:rsidRPr="00B17722">
        <w:rPr>
          <w:rFonts w:ascii="Times New Roman" w:hAnsi="Times New Roman" w:cs="Times New Roman"/>
          <w:color w:val="FF0000"/>
          <w:sz w:val="32"/>
          <w:szCs w:val="32"/>
          <w:lang w:val="pt-BR"/>
        </w:rPr>
        <w:t>(o)</w:t>
      </w:r>
      <w:r w:rsidR="00B17722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nada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este semin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falta que introdu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castra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 </w:t>
      </w:r>
      <w:r w:rsidR="00224DC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image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 que p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de vir a ocupar 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lugar </w:t>
      </w:r>
      <w:r w:rsidR="00D137D1">
        <w:rPr>
          <w:rFonts w:ascii="Times New Roman" w:hAnsi="Times New Roman" w:cs="Times New Roman"/>
          <w:sz w:val="32"/>
          <w:szCs w:val="32"/>
          <w:lang w:val="pt-BR"/>
        </w:rPr>
        <w:t>(</w:t>
      </w:r>
      <w:r w:rsidR="00D137D1" w:rsidRPr="00D137D1">
        <w:rPr>
          <w:rFonts w:ascii="Times New Roman" w:hAnsi="Times New Roman" w:cs="Times New Roman"/>
          <w:color w:val="FF0000"/>
          <w:sz w:val="32"/>
          <w:szCs w:val="32"/>
          <w:lang w:val="pt-BR"/>
        </w:rPr>
        <w:t>do</w:t>
      </w:r>
      <w:r w:rsidR="00D137D1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137D1" w:rsidRPr="00D137D1">
        <w:rPr>
          <w:rFonts w:ascii="Times New Roman" w:hAnsi="Times New Roman" w:cs="Times New Roman"/>
          <w:color w:val="FF0000"/>
          <w:sz w:val="32"/>
          <w:szCs w:val="32"/>
          <w:lang w:val="pt-BR"/>
        </w:rPr>
        <w:t>nada</w:t>
      </w:r>
      <w:r w:rsidR="00D137D1">
        <w:rPr>
          <w:rFonts w:ascii="Times New Roman" w:hAnsi="Times New Roman" w:cs="Times New Roman"/>
          <w:sz w:val="32"/>
          <w:szCs w:val="32"/>
          <w:lang w:val="pt-BR"/>
        </w:rPr>
        <w:t xml:space="preserve">) 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da nada de mane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ra ilus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ria, </w:t>
      </w:r>
      <w:r w:rsidR="00D137D1">
        <w:rPr>
          <w:rFonts w:ascii="Times New Roman" w:hAnsi="Times New Roman" w:cs="Times New Roman"/>
          <w:sz w:val="32"/>
          <w:szCs w:val="32"/>
          <w:lang w:val="pt-BR"/>
        </w:rPr>
        <w:t xml:space="preserve">( </w:t>
      </w:r>
      <w:r w:rsidR="00D137D1" w:rsidRPr="00D137D1">
        <w:rPr>
          <w:rFonts w:ascii="Times New Roman" w:hAnsi="Times New Roman" w:cs="Times New Roman"/>
          <w:color w:val="FF0000"/>
          <w:sz w:val="32"/>
          <w:szCs w:val="32"/>
          <w:lang w:val="pt-BR"/>
        </w:rPr>
        <w:t>preenchendo</w:t>
      </w:r>
      <w:r w:rsidR="00D137D1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D137D1" w:rsidRPr="00D137D1">
        <w:rPr>
          <w:rFonts w:ascii="Times New Roman" w:hAnsi="Times New Roman" w:cs="Times New Roman"/>
          <w:color w:val="FF0000"/>
          <w:sz w:val="32"/>
          <w:szCs w:val="32"/>
          <w:lang w:val="pt-BR"/>
        </w:rPr>
        <w:t>a</w:t>
      </w:r>
      <w:r w:rsidR="00D137D1">
        <w:rPr>
          <w:rFonts w:ascii="Times New Roman" w:hAnsi="Times New Roman" w:cs="Times New Roman"/>
          <w:sz w:val="32"/>
          <w:szCs w:val="32"/>
          <w:lang w:val="pt-BR"/>
        </w:rPr>
        <w:t xml:space="preserve"> ) </w:t>
      </w:r>
      <w:r w:rsidR="00876AC5" w:rsidRPr="00DA5589">
        <w:rPr>
          <w:rFonts w:ascii="Times New Roman" w:hAnsi="Times New Roman" w:cs="Times New Roman"/>
          <w:sz w:val="32"/>
          <w:szCs w:val="32"/>
          <w:lang w:val="pt-BR"/>
        </w:rPr>
        <w:t>enchendo-a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. A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ssim,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éu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(que toma 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lugar reservado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antes, a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espe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lh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) p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de através 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>da image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cump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ir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uas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fun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õ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>es: p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esconder e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sa falta porque a image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aparece 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u lugar para obtur</w:t>
      </w:r>
      <w:r w:rsidR="00876AC5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la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també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>, a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vela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>la,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fazer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existir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>, cr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ar </w:t>
      </w:r>
      <w:proofErr w:type="spellStart"/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>ex-nihilo</w:t>
      </w:r>
      <w:proofErr w:type="spellEnd"/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que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inexistente: convert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 a nada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quer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izer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AD29D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image</w:t>
      </w:r>
      <w:r w:rsidR="0068370E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291E08"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>nto de partida para a constru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desta image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falta pr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>ia do simbólico, 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 trata de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image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regulada p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>la fun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Nome-d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>-Pa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>, 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nt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a consist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ncia d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</w:t>
      </w:r>
      <w:r w:rsidR="00E25B1D" w:rsidRPr="00DA5589">
        <w:rPr>
          <w:rFonts w:ascii="Times New Roman" w:hAnsi="Times New Roman" w:cs="Times New Roman"/>
          <w:sz w:val="32"/>
          <w:szCs w:val="32"/>
          <w:lang w:val="pt-BR"/>
        </w:rPr>
        <w:t>vis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>ual depende da castra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>esta lógica Miller prop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õ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>e que a fun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conter, deter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76AC5" w:rsidRPr="00DA5589">
        <w:rPr>
          <w:rFonts w:ascii="Times New Roman" w:hAnsi="Times New Roman" w:cs="Times New Roman"/>
          <w:sz w:val="32"/>
          <w:szCs w:val="32"/>
          <w:lang w:val="pt-BR"/>
        </w:rPr>
        <w:t>encarcer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ar 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go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35306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396634" w:rsidRPr="00DA5589">
        <w:rPr>
          <w:rFonts w:ascii="Times New Roman" w:hAnsi="Times New Roman" w:cs="Times New Roman"/>
          <w:sz w:val="32"/>
          <w:szCs w:val="32"/>
          <w:lang w:val="pt-BR"/>
        </w:rPr>
        <w:t>to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396634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4"/>
      </w:r>
    </w:p>
    <w:p w:rsidR="0071182A" w:rsidRPr="00DA5589" w:rsidRDefault="00597C22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lastRenderedPageBreak/>
        <w:t>No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Semin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rio 10 Lacan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sten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ta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que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porte da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unidad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rasgo un</w:t>
      </w:r>
      <w:r w:rsidR="00E7112B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rio,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identifica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primordial</w:t>
      </w:r>
      <w:r w:rsidR="00B16C3A" w:rsidRPr="00DA5589">
        <w:rPr>
          <w:rFonts w:ascii="Times New Roman" w:hAnsi="Times New Roman" w:cs="Times New Roman"/>
          <w:sz w:val="32"/>
          <w:szCs w:val="32"/>
          <w:lang w:val="pt-BR"/>
        </w:rPr>
        <w:t>, cu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j</w:t>
      </w:r>
      <w:r w:rsidR="00B16C3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correlato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B16C3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exist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B16C3A" w:rsidRPr="00DA5589">
        <w:rPr>
          <w:rFonts w:ascii="Times New Roman" w:hAnsi="Times New Roman" w:cs="Times New Roman"/>
          <w:sz w:val="32"/>
          <w:szCs w:val="32"/>
          <w:lang w:val="pt-BR"/>
        </w:rPr>
        <w:t>ncia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B16C3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B16C3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porque opera por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significante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: “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uanto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começa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falar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rasgo un</w:t>
      </w:r>
      <w:r w:rsidR="00E7112B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rio entra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j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go.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fato 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>de poder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izer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1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1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1 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ais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1 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ais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>, constitu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identifica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prim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ria.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Sempre se 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partir de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1…,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partir daí que se </w:t>
      </w:r>
      <w:r w:rsidR="00820BE6" w:rsidRPr="00DA5589">
        <w:rPr>
          <w:rFonts w:ascii="Times New Roman" w:hAnsi="Times New Roman" w:cs="Times New Roman"/>
          <w:sz w:val="32"/>
          <w:szCs w:val="32"/>
          <w:lang w:val="pt-BR"/>
        </w:rPr>
        <w:t>registra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po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sibilidad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recon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he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cimento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uanto tal da unidad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cha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mada i(a). Este i(a) está dado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experi</w:t>
      </w:r>
      <w:r w:rsidR="00B657E4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ncia especu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lar,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mas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tal como 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610DFE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es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falei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está autentificada pel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5"/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 Por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lado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20BE6" w:rsidRPr="00DA5589">
        <w:rPr>
          <w:rFonts w:ascii="Times New Roman" w:hAnsi="Times New Roman" w:cs="Times New Roman"/>
          <w:sz w:val="32"/>
          <w:szCs w:val="32"/>
          <w:lang w:val="pt-BR"/>
        </w:rPr>
        <w:t>localiza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falta como condi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diferen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esta vez, de que esta falta</w:t>
      </w:r>
      <w:r w:rsidR="002817A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anotada</w:t>
      </w:r>
      <w:r w:rsidR="00836D0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–φ,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está regida 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la presen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 </w:t>
      </w:r>
      <w:r w:rsidR="00F13215" w:rsidRPr="00DA5589">
        <w:rPr>
          <w:rFonts w:ascii="Times New Roman" w:hAnsi="Times New Roman" w:cs="Times New Roman"/>
          <w:i/>
          <w:sz w:val="32"/>
          <w:szCs w:val="32"/>
          <w:lang w:val="pt-BR"/>
        </w:rPr>
        <w:t>a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>, que go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erna de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perto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>, di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Lacan</w:t>
      </w:r>
      <w:r w:rsidR="00820BE6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mas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desde 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>tra parte onde 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7365F1" w:rsidRPr="00DA5589">
        <w:rPr>
          <w:rFonts w:ascii="Times New Roman" w:hAnsi="Times New Roman" w:cs="Times New Roman"/>
          <w:sz w:val="32"/>
          <w:szCs w:val="32"/>
          <w:lang w:val="pt-BR"/>
        </w:rPr>
        <w:t>e permanecer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inapre</w:t>
      </w:r>
      <w:r w:rsidR="00820BE6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ível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to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6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izer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 f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visual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>. As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sim 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 </w:t>
      </w:r>
      <w:r w:rsidR="00BA298F" w:rsidRPr="00DA5589">
        <w:rPr>
          <w:rFonts w:ascii="Times New Roman" w:hAnsi="Times New Roman" w:cs="Times New Roman"/>
          <w:i/>
          <w:sz w:val="32"/>
          <w:szCs w:val="32"/>
          <w:lang w:val="pt-BR"/>
        </w:rPr>
        <w:t>a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reserva libidinal que está investida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io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autoerotismo,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>ual a castra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erá efetuar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corporal posteriormente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>; para que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libido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fique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 f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ra da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especular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BA298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perceptivo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este funcionamento da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>portada p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>la castra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20BE6" w:rsidRPr="00DA5589">
        <w:rPr>
          <w:rFonts w:ascii="Times New Roman" w:hAnsi="Times New Roman" w:cs="Times New Roman"/>
          <w:sz w:val="32"/>
          <w:szCs w:val="32"/>
          <w:lang w:val="pt-BR"/>
        </w:rPr>
        <w:t>pano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f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ndo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rela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>: se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significante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a identifica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pri</w:t>
      </w:r>
      <w:r w:rsidR="002817AD" w:rsidRPr="00DA5589">
        <w:rPr>
          <w:rFonts w:ascii="Times New Roman" w:hAnsi="Times New Roman" w:cs="Times New Roman"/>
          <w:sz w:val="32"/>
          <w:szCs w:val="32"/>
          <w:lang w:val="pt-BR"/>
        </w:rPr>
        <w:t>mordial a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2817AD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817AD" w:rsidRPr="00DA5589">
        <w:rPr>
          <w:rFonts w:ascii="Times New Roman" w:hAnsi="Times New Roman" w:cs="Times New Roman"/>
          <w:sz w:val="32"/>
          <w:szCs w:val="32"/>
          <w:lang w:val="pt-BR"/>
        </w:rPr>
        <w:t>smo tempo que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opera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corporal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lado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que Lacan anota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letra </w:t>
      </w:r>
      <w:r w:rsidR="0071182A" w:rsidRPr="00DA5589">
        <w:rPr>
          <w:rFonts w:ascii="Times New Roman" w:hAnsi="Times New Roman" w:cs="Times New Roman"/>
          <w:i/>
          <w:sz w:val="32"/>
          <w:szCs w:val="32"/>
          <w:lang w:val="pt-BR"/>
        </w:rPr>
        <w:t>a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>. Ent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817A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podemos afirmar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Semin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rio 10 que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fundamento da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2817AD" w:rsidRPr="00DA5589">
        <w:rPr>
          <w:rFonts w:ascii="Times New Roman" w:hAnsi="Times New Roman" w:cs="Times New Roman"/>
          <w:sz w:val="32"/>
          <w:szCs w:val="32"/>
          <w:lang w:val="pt-BR"/>
        </w:rPr>
        <w:t>: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</w:p>
    <w:p w:rsidR="0071182A" w:rsidRPr="00DA5589" w:rsidRDefault="002817AD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B986" wp14:editId="34EE2C36">
                <wp:simplePos x="0" y="0"/>
                <wp:positionH relativeFrom="column">
                  <wp:posOffset>-11430</wp:posOffset>
                </wp:positionH>
                <wp:positionV relativeFrom="paragraph">
                  <wp:posOffset>191770</wp:posOffset>
                </wp:positionV>
                <wp:extent cx="168275" cy="0"/>
                <wp:effectExtent l="0" t="0" r="222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5.1pt" to="12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" strokecolor="#4579b8 [3044]"/>
            </w:pict>
          </mc:Fallback>
        </mc:AlternateContent>
      </w:r>
      <w:r w:rsidR="0071182A" w:rsidRPr="00DA5589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2E810" wp14:editId="462D7C7D">
                <wp:simplePos x="0" y="0"/>
                <wp:positionH relativeFrom="column">
                  <wp:posOffset>318135</wp:posOffset>
                </wp:positionH>
                <wp:positionV relativeFrom="paragraph">
                  <wp:posOffset>138297</wp:posOffset>
                </wp:positionV>
                <wp:extent cx="153681" cy="0"/>
                <wp:effectExtent l="0" t="76200" r="17780" b="1143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25.05pt;margin-top:10.9pt;width:1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S1          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i(a)</w:t>
      </w:r>
      <w:r w:rsidR="0071182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                               </w:t>
      </w:r>
    </w:p>
    <w:p w:rsidR="007365F1" w:rsidRPr="00DA5589" w:rsidRDefault="0071182A" w:rsidP="002817A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</w:t>
      </w:r>
    </w:p>
    <w:p w:rsidR="00F13215" w:rsidRPr="00DA5589" w:rsidRDefault="0071182A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lastRenderedPageBreak/>
        <w:t>Esta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corte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 </w:t>
      </w:r>
      <w:r w:rsidRPr="00DA5589">
        <w:rPr>
          <w:rFonts w:ascii="Times New Roman" w:hAnsi="Times New Roman" w:cs="Times New Roman"/>
          <w:i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l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 permite a Lacan pas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ar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visual a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</w:t>
      </w:r>
      <w:proofErr w:type="spellStart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escópico</w:t>
      </w:r>
      <w:proofErr w:type="spellEnd"/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Semin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rio 11.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2817AD" w:rsidRPr="00DA5589">
        <w:rPr>
          <w:rFonts w:ascii="Times New Roman" w:hAnsi="Times New Roman" w:cs="Times New Roman"/>
          <w:sz w:val="32"/>
          <w:szCs w:val="32"/>
          <w:lang w:val="pt-BR"/>
        </w:rPr>
        <w:t>sto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implica a </w:t>
      </w:r>
      <w:proofErr w:type="spellStart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esquizia</w:t>
      </w:r>
      <w:proofErr w:type="spellEnd"/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lh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olhar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entra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objeto </w:t>
      </w:r>
      <w:r w:rsidR="00F13215" w:rsidRPr="00DA5589">
        <w:rPr>
          <w:rFonts w:ascii="Times New Roman" w:hAnsi="Times New Roman" w:cs="Times New Roman"/>
          <w:i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localizando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se por f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ra d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lh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o.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lho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porque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pr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é-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existente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exterior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7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olha ao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olhá-lo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captura. As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sim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 constitu</w:t>
      </w:r>
      <w:r w:rsidR="004866F8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E71C8">
        <w:rPr>
          <w:rFonts w:ascii="Times New Roman" w:hAnsi="Times New Roman" w:cs="Times New Roman"/>
          <w:sz w:val="32"/>
          <w:szCs w:val="32"/>
          <w:lang w:val="pt-BR"/>
        </w:rPr>
        <w:t>(</w:t>
      </w:r>
      <w:r w:rsidR="006E71C8" w:rsidRPr="006E71C8">
        <w:rPr>
          <w:rFonts w:ascii="Times New Roman" w:hAnsi="Times New Roman" w:cs="Times New Roman"/>
          <w:color w:val="FF0000"/>
          <w:sz w:val="32"/>
          <w:szCs w:val="32"/>
          <w:lang w:val="pt-BR"/>
        </w:rPr>
        <w:t>tela</w:t>
      </w:r>
      <w:r w:rsidR="006E71C8">
        <w:rPr>
          <w:rFonts w:ascii="Times New Roman" w:hAnsi="Times New Roman" w:cs="Times New Roman"/>
          <w:sz w:val="32"/>
          <w:szCs w:val="32"/>
          <w:lang w:val="pt-BR"/>
        </w:rPr>
        <w:t xml:space="preserve">)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pantal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que vela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ndo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l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 a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to a ilus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que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ele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que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m olha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ficando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adem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ais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be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delimitada a diferen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ça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entre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to que perc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ebe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 perc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bido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campo da vis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. Este ordenamento se d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porque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 </w:t>
      </w:r>
      <w:r w:rsidR="00F13215" w:rsidRPr="00DA5589">
        <w:rPr>
          <w:rFonts w:ascii="Times New Roman" w:hAnsi="Times New Roman" w:cs="Times New Roman"/>
          <w:i/>
          <w:sz w:val="32"/>
          <w:szCs w:val="32"/>
          <w:lang w:val="pt-BR"/>
        </w:rPr>
        <w:t xml:space="preserve">a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olhar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Lacan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smo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lugar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corte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simboliza a falta que se expres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castra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8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Miller explica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sto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9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di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endo que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va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zio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a ran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ura através da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ual se vê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, mas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n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se v</w:t>
      </w:r>
      <w:r w:rsidR="008D449A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sma porque ela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condi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vis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</w:p>
    <w:p w:rsidR="00F13215" w:rsidRPr="00DA5589" w:rsidRDefault="00F13215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Por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lado Lacan nos adverte sobre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poder d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Este radica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12DBF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olhado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antes 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ver, </w:t>
      </w:r>
      <w:r w:rsidR="00443291">
        <w:rPr>
          <w:rFonts w:ascii="Times New Roman" w:hAnsi="Times New Roman" w:cs="Times New Roman"/>
          <w:sz w:val="32"/>
          <w:szCs w:val="32"/>
          <w:lang w:val="pt-BR"/>
        </w:rPr>
        <w:t xml:space="preserve">( </w:t>
      </w:r>
      <w:r w:rsidR="00443291" w:rsidRPr="00443291">
        <w:rPr>
          <w:rFonts w:ascii="Times New Roman" w:hAnsi="Times New Roman" w:cs="Times New Roman"/>
          <w:color w:val="FF0000"/>
          <w:sz w:val="32"/>
          <w:szCs w:val="32"/>
          <w:lang w:val="pt-BR"/>
        </w:rPr>
        <w:t>portanto</w:t>
      </w:r>
      <w:r w:rsidR="00443291">
        <w:rPr>
          <w:rFonts w:ascii="Times New Roman" w:hAnsi="Times New Roman" w:cs="Times New Roman"/>
          <w:sz w:val="32"/>
          <w:szCs w:val="32"/>
          <w:lang w:val="pt-BR"/>
        </w:rPr>
        <w:t xml:space="preserve"> )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lo tanto a fascina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s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fre 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to a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contemplar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, te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efe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to de mortifica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ixa-lo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detido, congelado 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nessa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: “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DA5589">
        <w:rPr>
          <w:rFonts w:ascii="Times New Roman" w:hAnsi="Times New Roman" w:cs="Times New Roman"/>
          <w:i/>
          <w:sz w:val="32"/>
          <w:szCs w:val="32"/>
          <w:lang w:val="pt-BR"/>
        </w:rPr>
        <w:t>fascinum</w:t>
      </w:r>
      <w:proofErr w:type="spellEnd"/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DA5589">
        <w:rPr>
          <w:rFonts w:ascii="Times New Roman" w:hAnsi="Times New Roman" w:cs="Times New Roman"/>
          <w:sz w:val="32"/>
          <w:szCs w:val="32"/>
          <w:lang w:val="pt-BR"/>
        </w:rPr>
        <w:t>antivida</w:t>
      </w:r>
      <w:proofErr w:type="spellEnd"/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proofErr w:type="spellStart"/>
      <w:r w:rsidRPr="00DA5589">
        <w:rPr>
          <w:rFonts w:ascii="Times New Roman" w:hAnsi="Times New Roman" w:cs="Times New Roman"/>
          <w:sz w:val="32"/>
          <w:szCs w:val="32"/>
          <w:lang w:val="pt-BR"/>
        </w:rPr>
        <w:t>antimovimento</w:t>
      </w:r>
      <w:proofErr w:type="spellEnd"/>
      <w:r w:rsidRPr="00DA5589">
        <w:rPr>
          <w:rFonts w:ascii="Times New Roman" w:hAnsi="Times New Roman" w:cs="Times New Roman"/>
          <w:sz w:val="32"/>
          <w:szCs w:val="32"/>
          <w:lang w:val="pt-BR"/>
        </w:rPr>
        <w:t>, de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se p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nto terminal,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precisamente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das dimens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õ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es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se e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x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erce diretamente 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poder d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”</w:t>
      </w:r>
      <w:r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10"/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. Esta refer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ncia explica 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efe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to fascinador das im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gens das </w:t>
      </w:r>
      <w:r w:rsidR="003C06D9" w:rsidRPr="003C06D9">
        <w:rPr>
          <w:rFonts w:ascii="Times New Roman" w:hAnsi="Times New Roman" w:cs="Times New Roman"/>
          <w:color w:val="FF0000"/>
          <w:sz w:val="32"/>
          <w:szCs w:val="32"/>
          <w:lang w:val="pt-BR"/>
        </w:rPr>
        <w:t>( telas</w:t>
      </w:r>
      <w:r w:rsidR="003C06D9">
        <w:rPr>
          <w:rFonts w:ascii="Times New Roman" w:hAnsi="Times New Roman" w:cs="Times New Roman"/>
          <w:sz w:val="32"/>
          <w:szCs w:val="32"/>
          <w:lang w:val="pt-BR"/>
        </w:rPr>
        <w:t xml:space="preserve"> )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pantal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as </w:t>
      </w:r>
      <w:r w:rsidR="00915AC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nas crianças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atual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mente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2817AD" w:rsidRPr="00DA5589" w:rsidRDefault="002817AD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2817AD" w:rsidRPr="00DA5589" w:rsidRDefault="002817AD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2817AD" w:rsidRPr="00DA5589" w:rsidRDefault="002817AD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BF3343" w:rsidRPr="00DA5589" w:rsidRDefault="00BF3343" w:rsidP="00BF3343">
      <w:pPr>
        <w:jc w:val="both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BF3343" w:rsidRPr="00DA5589" w:rsidRDefault="00BF3343" w:rsidP="00BF3343">
      <w:pPr>
        <w:jc w:val="both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b/>
          <w:sz w:val="32"/>
          <w:szCs w:val="32"/>
          <w:lang w:val="pt-BR"/>
        </w:rPr>
        <w:t>COORDENADAS DA ÉPOCA ATUAL:</w:t>
      </w:r>
    </w:p>
    <w:p w:rsidR="000F3F87" w:rsidRPr="00DA5589" w:rsidRDefault="00CB585F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época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i/>
          <w:sz w:val="32"/>
          <w:szCs w:val="32"/>
          <w:lang w:val="pt-BR"/>
        </w:rPr>
        <w:t>Outro</w:t>
      </w:r>
      <w:r w:rsidR="00F13215" w:rsidRPr="00DA5589">
        <w:rPr>
          <w:rFonts w:ascii="Times New Roman" w:hAnsi="Times New Roman" w:cs="Times New Roman"/>
          <w:i/>
          <w:sz w:val="32"/>
          <w:szCs w:val="32"/>
          <w:lang w:val="pt-BR"/>
        </w:rPr>
        <w:t xml:space="preserve"> que 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i/>
          <w:sz w:val="32"/>
          <w:szCs w:val="32"/>
          <w:lang w:val="pt-BR"/>
        </w:rPr>
        <w:t xml:space="preserve">o existe,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as im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gens toma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43291">
        <w:rPr>
          <w:rFonts w:ascii="Times New Roman" w:hAnsi="Times New Roman" w:cs="Times New Roman"/>
          <w:sz w:val="32"/>
          <w:szCs w:val="32"/>
          <w:lang w:val="pt-BR"/>
        </w:rPr>
        <w:t xml:space="preserve">( </w:t>
      </w:r>
      <w:r w:rsidR="00443291" w:rsidRPr="00443291">
        <w:rPr>
          <w:rFonts w:ascii="Times New Roman" w:hAnsi="Times New Roman" w:cs="Times New Roman"/>
          <w:color w:val="FF0000"/>
          <w:sz w:val="32"/>
          <w:szCs w:val="32"/>
          <w:lang w:val="pt-BR"/>
        </w:rPr>
        <w:t>o</w:t>
      </w:r>
      <w:r w:rsidR="00443291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43291" w:rsidRPr="00443291">
        <w:rPr>
          <w:rFonts w:ascii="Times New Roman" w:hAnsi="Times New Roman" w:cs="Times New Roman"/>
          <w:color w:val="FF0000"/>
          <w:sz w:val="32"/>
          <w:szCs w:val="32"/>
          <w:lang w:val="pt-BR"/>
        </w:rPr>
        <w:t>lugar</w:t>
      </w:r>
      <w:r w:rsidR="00443291">
        <w:rPr>
          <w:rFonts w:ascii="Times New Roman" w:hAnsi="Times New Roman" w:cs="Times New Roman"/>
          <w:sz w:val="32"/>
          <w:szCs w:val="32"/>
          <w:lang w:val="pt-BR"/>
        </w:rPr>
        <w:t xml:space="preserve">)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posta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lha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orde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simbólic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tent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ativa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regular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dos c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rpos.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sto se 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 a que o simbólico, 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onge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ser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orde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atrave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ra o imagin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rio porque introdu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falta, atualmente está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dominado 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lo imagin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rio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continuidad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ele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11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simbólico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continuidad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 imagin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rio tra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conse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ncia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ossa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cultura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prolifera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im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gens.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estas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gens constitu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ho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je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imp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rio,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porque elas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ustentadas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pel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poder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Porém, 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diferen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a entre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articulada 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à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castra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se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faz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presente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as im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gens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gran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mundo </w:t>
      </w:r>
      <w:proofErr w:type="spellStart"/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omnivoyeur</w:t>
      </w:r>
      <w:proofErr w:type="spellEnd"/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éculo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XXI.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vez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( </w:t>
      </w:r>
      <w:r w:rsidR="00D1770D" w:rsidRP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Em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1770D" w:rsidRP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vez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1770D" w:rsidRP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da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1770D" w:rsidRP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imagem</w:t>
      </w:r>
      <w:r w:rsid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 xml:space="preserve"> como tela ter a função de ..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) 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de que a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pantal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a ten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a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velar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elidir 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sta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u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ais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dos objetos </w:t>
      </w:r>
      <w:r w:rsidR="004E2D4D" w:rsidRPr="00DA5589">
        <w:rPr>
          <w:rFonts w:ascii="Times New Roman" w:hAnsi="Times New Roman" w:cs="Times New Roman"/>
          <w:i/>
          <w:sz w:val="32"/>
          <w:szCs w:val="32"/>
          <w:lang w:val="pt-BR"/>
        </w:rPr>
        <w:t>a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ossa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época, aparece 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( </w:t>
      </w:r>
      <w:r w:rsidR="00D1770D" w:rsidRP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z</w:t>
      </w:r>
      <w:r w:rsid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ê</w:t>
      </w:r>
      <w:r w:rsidR="00D1770D" w:rsidRP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nit</w:t>
      </w:r>
      <w:r w:rsid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e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) </w:t>
      </w:r>
      <w:proofErr w:type="spellStart"/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cenit</w:t>
      </w:r>
      <w:proofErr w:type="spellEnd"/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do social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encarnada 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mundo d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espe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táculo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a sociedad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vigil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â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ncia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control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>estas coordenadas,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o s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os suje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tos se torna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( </w:t>
      </w:r>
      <w:r w:rsidR="00D1770D" w:rsidRPr="00D1770D">
        <w:rPr>
          <w:rFonts w:ascii="Times New Roman" w:hAnsi="Times New Roman" w:cs="Times New Roman"/>
          <w:color w:val="FF0000"/>
          <w:sz w:val="32"/>
          <w:szCs w:val="32"/>
          <w:lang w:val="pt-BR"/>
        </w:rPr>
        <w:t>súditos</w:t>
      </w:r>
      <w:r w:rsidR="00D1770D">
        <w:rPr>
          <w:rFonts w:ascii="Times New Roman" w:hAnsi="Times New Roman" w:cs="Times New Roman"/>
          <w:sz w:val="32"/>
          <w:szCs w:val="32"/>
          <w:lang w:val="pt-BR"/>
        </w:rPr>
        <w:t xml:space="preserve">) 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súbditos</w:t>
      </w:r>
      <w:r w:rsidR="004E2D4D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das imagens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, s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o també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orde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simbólic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que se </w:t>
      </w:r>
      <w:r w:rsidR="00423DA1">
        <w:rPr>
          <w:rFonts w:ascii="Times New Roman" w:hAnsi="Times New Roman" w:cs="Times New Roman"/>
          <w:sz w:val="32"/>
          <w:szCs w:val="32"/>
          <w:lang w:val="pt-BR"/>
        </w:rPr>
        <w:t xml:space="preserve">( </w:t>
      </w:r>
      <w:r w:rsidR="00423DA1" w:rsidRPr="00423DA1">
        <w:rPr>
          <w:rFonts w:ascii="Times New Roman" w:hAnsi="Times New Roman" w:cs="Times New Roman"/>
          <w:color w:val="FF0000"/>
          <w:sz w:val="32"/>
          <w:szCs w:val="32"/>
          <w:lang w:val="pt-BR"/>
        </w:rPr>
        <w:t>se</w:t>
      </w:r>
      <w:r w:rsidR="00423DA1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23DA1" w:rsidRPr="00423DA1">
        <w:rPr>
          <w:rFonts w:ascii="Times New Roman" w:hAnsi="Times New Roman" w:cs="Times New Roman"/>
          <w:color w:val="FF0000"/>
          <w:sz w:val="32"/>
          <w:szCs w:val="32"/>
          <w:lang w:val="pt-BR"/>
        </w:rPr>
        <w:t>põe</w:t>
      </w:r>
      <w:r w:rsidR="00423DA1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23DA1" w:rsidRPr="00423DA1">
        <w:rPr>
          <w:rFonts w:ascii="Times New Roman" w:hAnsi="Times New Roman" w:cs="Times New Roman"/>
          <w:color w:val="FF0000"/>
          <w:sz w:val="32"/>
          <w:szCs w:val="32"/>
          <w:lang w:val="pt-BR"/>
        </w:rPr>
        <w:t>a</w:t>
      </w:r>
      <w:r w:rsidR="00423DA1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23DA1" w:rsidRPr="00423DA1">
        <w:rPr>
          <w:rFonts w:ascii="Times New Roman" w:hAnsi="Times New Roman" w:cs="Times New Roman"/>
          <w:color w:val="FF0000"/>
          <w:sz w:val="32"/>
          <w:szCs w:val="32"/>
          <w:lang w:val="pt-BR"/>
        </w:rPr>
        <w:t>serviço</w:t>
      </w:r>
      <w:r w:rsidR="00423DA1">
        <w:rPr>
          <w:rFonts w:ascii="Times New Roman" w:hAnsi="Times New Roman" w:cs="Times New Roman"/>
          <w:sz w:val="32"/>
          <w:szCs w:val="32"/>
          <w:lang w:val="pt-BR"/>
        </w:rPr>
        <w:t xml:space="preserve"> ) </w:t>
      </w:r>
      <w:proofErr w:type="spellStart"/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poe</w:t>
      </w:r>
      <w:proofErr w:type="spellEnd"/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servi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o das m</w:t>
      </w:r>
      <w:r w:rsidR="000C2CC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>smas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o simbólico contempor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â</w:t>
      </w:r>
      <w:r w:rsidR="00423DA1">
        <w:rPr>
          <w:rFonts w:ascii="Times New Roman" w:hAnsi="Times New Roman" w:cs="Times New Roman"/>
          <w:sz w:val="32"/>
          <w:szCs w:val="32"/>
          <w:lang w:val="pt-BR"/>
        </w:rPr>
        <w:t xml:space="preserve">neo se consagra </w:t>
      </w:r>
      <w:r w:rsidR="00423DA1" w:rsidRPr="00423DA1">
        <w:rPr>
          <w:rFonts w:ascii="Times New Roman" w:hAnsi="Times New Roman" w:cs="Times New Roman"/>
          <w:color w:val="FF0000"/>
          <w:sz w:val="32"/>
          <w:szCs w:val="32"/>
          <w:lang w:val="pt-BR"/>
        </w:rPr>
        <w:t>à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:</w:t>
      </w:r>
      <w:r w:rsidR="000F3F87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12"/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s pala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ras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aparece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g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ora como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55350" w:rsidRPr="00DA5589">
        <w:rPr>
          <w:rFonts w:ascii="Times New Roman" w:hAnsi="Times New Roman" w:cs="Times New Roman"/>
          <w:sz w:val="32"/>
          <w:szCs w:val="32"/>
          <w:lang w:val="pt-BR"/>
        </w:rPr>
        <w:t>imagem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os an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ú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ncios de publicidad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, o</w:t>
      </w:r>
      <w:r w:rsidR="00BF3343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acompa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nham</w:t>
      </w:r>
      <w:r w:rsidR="00E144A0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as fotograf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as o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E144A0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as im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gens que s</w:t>
      </w:r>
      <w:r w:rsidR="006450C1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as principa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 protagonistas de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mensa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gem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texto</w:t>
      </w:r>
      <w:r w:rsidR="00A26A9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B740BA" w:rsidRPr="00DA5589">
        <w:rPr>
          <w:rFonts w:ascii="Times New Roman" w:hAnsi="Times New Roman" w:cs="Times New Roman"/>
          <w:sz w:val="32"/>
          <w:szCs w:val="32"/>
          <w:lang w:val="pt-BR"/>
        </w:rPr>
        <w:t>Aliás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lugar reservado an</w:t>
      </w:r>
      <w:r w:rsidR="00E144A0">
        <w:rPr>
          <w:rFonts w:ascii="Times New Roman" w:hAnsi="Times New Roman" w:cs="Times New Roman"/>
          <w:sz w:val="32"/>
          <w:szCs w:val="32"/>
          <w:lang w:val="pt-BR"/>
        </w:rPr>
        <w:t>tes à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conversa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mediar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fazer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ível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enc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ntro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entre os c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rpos, atualmente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aparece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as di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ferente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s modalidades de comunica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os chats que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or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a apela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im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gens, 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í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con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fotograf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as 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para efetua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la</w:t>
      </w:r>
      <w:r w:rsidR="000F3F87"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sistimos 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lastRenderedPageBreak/>
        <w:t>um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des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loca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mento da pala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ra d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 lugar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 excel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ncia 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no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circuito da comunica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. Lugar onde 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g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ora se posiciona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estas im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gens irruptivas produ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idas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rie pel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mercado global, 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mas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també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los m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smos suje</w:t>
      </w:r>
      <w:r w:rsidR="00C01A55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>tos contempor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â</w:t>
      </w:r>
      <w:r w:rsidR="00263C8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neos.  </w:t>
      </w:r>
    </w:p>
    <w:p w:rsidR="00756C8A" w:rsidRPr="00DA5589" w:rsidRDefault="00263C87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Sabemos ent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que o simbólico n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alcan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ç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 m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ais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fre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ar 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go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habita a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ser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falante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este contexto a Psicanális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 toca 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localizar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as conse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ncias deste n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vo funcionamento 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a subjetividad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a criança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hipermodern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traba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lh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o que ho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je 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nos convoca, temos que esclarecer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97104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que 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estas im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gens 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t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rela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s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u go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</w:p>
    <w:p w:rsidR="00756C8A" w:rsidRPr="00DA5589" w:rsidRDefault="00AF7069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inexist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ncia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ixou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criança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li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bera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1302C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a su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ia sol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, 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lo tanto 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lugar reservado para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us pa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is, muit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as ve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es també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ausentes, sumidos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u pr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ó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io autoerotismo 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as exig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ncias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mundo laboral, se adv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ito 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be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as 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telas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televis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,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computador o d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celular. Estas 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ocupa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labor de acompa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nha-lo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distrai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lo, 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sosse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g</w:t>
      </w:r>
      <w:r w:rsidR="00963076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lo e inclus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ive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mu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itas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>es, educ</w:t>
      </w:r>
      <w:r w:rsidR="00421FB6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756C8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lo. 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Ent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o podemos afirmar que estas im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gens te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421FB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com 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respe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</w:t>
      </w:r>
      <w:r w:rsidR="00421FB6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u go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? </w:t>
      </w:r>
    </w:p>
    <w:p w:rsidR="00F13215" w:rsidRPr="00DA5589" w:rsidRDefault="00756C8A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De partida estas im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gens l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onge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atemperar s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 go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, o produ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, o exacer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bam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142416">
        <w:rPr>
          <w:rFonts w:ascii="Times New Roman" w:hAnsi="Times New Roman" w:cs="Times New Roman"/>
          <w:sz w:val="32"/>
          <w:szCs w:val="32"/>
          <w:lang w:val="pt-BR"/>
        </w:rPr>
        <w:t>(</w:t>
      </w:r>
      <w:r w:rsidR="008437AC" w:rsidRPr="00142416">
        <w:rPr>
          <w:rFonts w:ascii="Times New Roman" w:hAnsi="Times New Roman" w:cs="Times New Roman"/>
          <w:color w:val="FF0000"/>
          <w:sz w:val="32"/>
          <w:szCs w:val="32"/>
          <w:lang w:val="pt-BR"/>
        </w:rPr>
        <w:t>Po</w:t>
      </w:r>
      <w:r w:rsidR="00142416" w:rsidRPr="00142416">
        <w:rPr>
          <w:rFonts w:ascii="Times New Roman" w:hAnsi="Times New Roman" w:cs="Times New Roman"/>
          <w:color w:val="FF0000"/>
          <w:sz w:val="32"/>
          <w:szCs w:val="32"/>
          <w:lang w:val="pt-BR"/>
        </w:rPr>
        <w:t>rtanto</w:t>
      </w:r>
      <w:r w:rsidR="00142416">
        <w:rPr>
          <w:rFonts w:ascii="Times New Roman" w:hAnsi="Times New Roman" w:cs="Times New Roman"/>
          <w:sz w:val="32"/>
          <w:szCs w:val="32"/>
          <w:lang w:val="pt-BR"/>
        </w:rPr>
        <w:t>)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42416">
        <w:rPr>
          <w:rFonts w:ascii="Times New Roman" w:hAnsi="Times New Roman" w:cs="Times New Roman"/>
          <w:sz w:val="32"/>
          <w:szCs w:val="32"/>
          <w:lang w:val="pt-BR"/>
        </w:rPr>
        <w:t xml:space="preserve">Pelo 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tanto s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421FB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existe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,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se trata de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certo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go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que n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solid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rio 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Nome-d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-Pa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i, porque 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go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zo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se sit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a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g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ora a partir 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14241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142416" w:rsidRPr="00142416">
        <w:rPr>
          <w:rFonts w:ascii="Times New Roman" w:hAnsi="Times New Roman" w:cs="Times New Roman"/>
          <w:color w:val="FF0000"/>
          <w:sz w:val="32"/>
          <w:szCs w:val="32"/>
          <w:lang w:val="pt-BR"/>
        </w:rPr>
        <w:t>mais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142416">
        <w:rPr>
          <w:rFonts w:ascii="Times New Roman" w:hAnsi="Times New Roman" w:cs="Times New Roman"/>
          <w:color w:val="FF6600"/>
          <w:sz w:val="32"/>
          <w:szCs w:val="32"/>
          <w:lang w:val="pt-BR"/>
        </w:rPr>
        <w:t>de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142416">
        <w:rPr>
          <w:rFonts w:ascii="Times New Roman" w:hAnsi="Times New Roman" w:cs="Times New Roman"/>
          <w:color w:val="FF0000"/>
          <w:sz w:val="32"/>
          <w:szCs w:val="32"/>
          <w:lang w:val="pt-BR"/>
        </w:rPr>
        <w:t>gozar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o a partir da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simbólica 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I(A). 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Porém, 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odemos 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izer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Miller que estas im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gens, s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be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representa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AF7069" w:rsidRPr="00142416">
        <w:rPr>
          <w:rFonts w:ascii="Times New Roman" w:hAnsi="Times New Roman" w:cs="Times New Roman"/>
          <w:color w:val="FF0000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to como o 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faz 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S1, te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coord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nar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u go</w:t>
      </w:r>
      <w:r w:rsidR="00AF7069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F13215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13"/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. S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im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gens que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lugar de estar s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portadas pel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–φ,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ém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objeto </w:t>
      </w:r>
      <w:r w:rsidR="008437AC" w:rsidRPr="00DA5589">
        <w:rPr>
          <w:rFonts w:ascii="Times New Roman" w:hAnsi="Times New Roman" w:cs="Times New Roman"/>
          <w:i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. As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sim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a criança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 fascina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com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estas im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gens virtua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planas porque estas 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fazem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lastRenderedPageBreak/>
        <w:t>prese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nte 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o olhar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vez de vela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87718B" w:rsidRPr="0087718B">
        <w:rPr>
          <w:rFonts w:ascii="Times New Roman" w:hAnsi="Times New Roman" w:cs="Times New Roman"/>
          <w:color w:val="FF6600"/>
          <w:sz w:val="32"/>
          <w:szCs w:val="32"/>
          <w:lang w:val="pt-BR"/>
        </w:rPr>
        <w:t>lo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: a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smo tempo que 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a criança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olha 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as im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gens, estas o </w:t>
      </w:r>
      <w:r w:rsidR="002841A7" w:rsidRPr="00DA5589">
        <w:rPr>
          <w:rFonts w:ascii="Times New Roman" w:hAnsi="Times New Roman" w:cs="Times New Roman"/>
          <w:sz w:val="32"/>
          <w:szCs w:val="32"/>
          <w:lang w:val="pt-BR"/>
        </w:rPr>
        <w:t>olham</w:t>
      </w:r>
      <w:r w:rsidR="008437AC"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971047" w:rsidRPr="00DA5589" w:rsidRDefault="00971047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Desde esta perspectiva, estas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imagens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7718B" w:rsidRPr="0087718B">
        <w:rPr>
          <w:rFonts w:ascii="Times New Roman" w:hAnsi="Times New Roman" w:cs="Times New Roman"/>
          <w:color w:val="FF0000"/>
          <w:sz w:val="32"/>
          <w:szCs w:val="32"/>
          <w:lang w:val="pt-BR"/>
        </w:rPr>
        <w:t>às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87718B" w:rsidRPr="0087718B">
        <w:rPr>
          <w:rFonts w:ascii="Times New Roman" w:hAnsi="Times New Roman" w:cs="Times New Roman"/>
          <w:color w:val="FF0000"/>
          <w:sz w:val="32"/>
          <w:szCs w:val="32"/>
          <w:lang w:val="pt-BR"/>
        </w:rPr>
        <w:t>quais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a criança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éculo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XXI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fica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exp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>sta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conv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rt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ndo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 xml:space="preserve">u </w:t>
      </w:r>
      <w:r w:rsidR="0087718B" w:rsidRPr="0087718B">
        <w:rPr>
          <w:rFonts w:ascii="Times New Roman" w:hAnsi="Times New Roman" w:cs="Times New Roman"/>
          <w:color w:val="FF0000"/>
          <w:sz w:val="32"/>
          <w:szCs w:val="32"/>
          <w:lang w:val="pt-BR"/>
        </w:rPr>
        <w:t>sú</w:t>
      </w:r>
      <w:r w:rsidR="00F13215" w:rsidRPr="0087718B">
        <w:rPr>
          <w:rFonts w:ascii="Times New Roman" w:hAnsi="Times New Roman" w:cs="Times New Roman"/>
          <w:color w:val="FF0000"/>
          <w:sz w:val="32"/>
          <w:szCs w:val="32"/>
          <w:lang w:val="pt-BR"/>
        </w:rPr>
        <w:t>dito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l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e of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rece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tratamento para s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u go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porque realiza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captura d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smo, aí onde o simbólico se m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stra impotente para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faz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-lo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Mas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 xml:space="preserve"> as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vez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>es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, se d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retorno de go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87718B">
        <w:rPr>
          <w:rFonts w:ascii="Times New Roman" w:hAnsi="Times New Roman" w:cs="Times New Roman"/>
          <w:sz w:val="32"/>
          <w:szCs w:val="32"/>
          <w:lang w:val="pt-BR"/>
        </w:rPr>
        <w:t xml:space="preserve"> que termina invadindo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nte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ro, porque este tratamento opera a partir d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 olho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voraz que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fica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capturado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elo olhar posto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cena</w:t>
      </w:r>
      <w:r w:rsidR="00DF491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gera</w:t>
      </w:r>
      <w:r w:rsidR="00DF4916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ndo deste modo,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repeti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satisfa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mites.</w:t>
      </w:r>
    </w:p>
    <w:p w:rsidR="00F13215" w:rsidRPr="00DA5589" w:rsidRDefault="00971047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Estas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imagens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já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s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rve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para velar o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real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já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n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o mante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m </w:t>
      </w:r>
      <w:r w:rsidR="00B657E4" w:rsidRPr="00DA5589">
        <w:rPr>
          <w:rFonts w:ascii="Times New Roman" w:hAnsi="Times New Roman" w:cs="Times New Roman"/>
          <w:sz w:val="32"/>
          <w:szCs w:val="32"/>
          <w:lang w:val="pt-BR"/>
        </w:rPr>
        <w:t>em linha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. Pel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contr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rio s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imagens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</w:t>
      </w:r>
      <w:r w:rsidR="008372F9" w:rsidRPr="00DA5589">
        <w:rPr>
          <w:rFonts w:ascii="Times New Roman" w:hAnsi="Times New Roman" w:cs="Times New Roman"/>
          <w:sz w:val="32"/>
          <w:szCs w:val="32"/>
          <w:lang w:val="pt-BR"/>
        </w:rPr>
        <w:t>ue irr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372F9" w:rsidRPr="00DA5589">
        <w:rPr>
          <w:rFonts w:ascii="Times New Roman" w:hAnsi="Times New Roman" w:cs="Times New Roman"/>
          <w:sz w:val="32"/>
          <w:szCs w:val="32"/>
          <w:lang w:val="pt-BR"/>
        </w:rPr>
        <w:t>mpe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m,</w:t>
      </w:r>
      <w:r w:rsidR="008372F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8372F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8372F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faz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-lo</w:t>
      </w:r>
      <w:r w:rsidR="008372F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 real</w:t>
      </w:r>
      <w:r w:rsidR="008372F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se infiltra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ficando</w:t>
      </w:r>
      <w:r w:rsidR="00313D4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313D4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313D4C" w:rsidRPr="00DA5589">
        <w:rPr>
          <w:rFonts w:ascii="Times New Roman" w:hAnsi="Times New Roman" w:cs="Times New Roman"/>
          <w:sz w:val="32"/>
          <w:szCs w:val="32"/>
          <w:lang w:val="pt-BR"/>
        </w:rPr>
        <w:t>to a merc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313D4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313D4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m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313D4C" w:rsidRPr="00DA5589">
        <w:rPr>
          <w:rFonts w:ascii="Times New Roman" w:hAnsi="Times New Roman" w:cs="Times New Roman"/>
          <w:sz w:val="32"/>
          <w:szCs w:val="32"/>
          <w:lang w:val="pt-BR"/>
        </w:rPr>
        <w:t>smo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In</w:t>
      </w:r>
      <w:r w:rsidR="00421FB6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cio d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á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test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unha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isso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q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uando cada vez que j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ga,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fica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capturado p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las 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im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agens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invadido por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terror que se tradu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z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exces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o de g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se manifesta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a agita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s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F13215" w:rsidRPr="00DA5589">
        <w:rPr>
          <w:rFonts w:ascii="Times New Roman" w:hAnsi="Times New Roman" w:cs="Times New Roman"/>
          <w:sz w:val="32"/>
          <w:szCs w:val="32"/>
          <w:lang w:val="pt-BR"/>
        </w:rPr>
        <w:t>.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 </w:t>
      </w:r>
      <w:r w:rsidR="00E87B4A" w:rsidRPr="00DA5589">
        <w:rPr>
          <w:rFonts w:ascii="Times New Roman" w:hAnsi="Times New Roman" w:cs="Times New Roman"/>
          <w:sz w:val="32"/>
          <w:szCs w:val="32"/>
          <w:lang w:val="pt-BR"/>
        </w:rPr>
        <w:t>imagens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l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he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fascina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põe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m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prime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plano 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olhar 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por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lado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fragmenta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por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fazendo-se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presente a cada momento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como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uma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evidencia descarnada para </w:t>
      </w:r>
      <w:r w:rsidR="00B84DB9" w:rsidRPr="00DA5589">
        <w:rPr>
          <w:rFonts w:ascii="Times New Roman" w:hAnsi="Times New Roman" w:cs="Times New Roman"/>
          <w:sz w:val="32"/>
          <w:szCs w:val="32"/>
          <w:lang w:val="pt-BR"/>
        </w:rPr>
        <w:t>ele</w:t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o real que </w:t>
      </w:r>
      <w:r w:rsidR="00421FB6" w:rsidRPr="00DA5589">
        <w:rPr>
          <w:rFonts w:ascii="Times New Roman" w:hAnsi="Times New Roman" w:cs="Times New Roman"/>
          <w:sz w:val="32"/>
          <w:szCs w:val="32"/>
          <w:lang w:val="pt-BR"/>
        </w:rPr>
        <w:t>espreita</w:t>
      </w:r>
      <w:r w:rsidR="00C8438C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14"/>
      </w:r>
      <w:r w:rsidR="00F6132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 </w:t>
      </w:r>
    </w:p>
    <w:p w:rsidR="00F13215" w:rsidRPr="00DA5589" w:rsidRDefault="009A3BF2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este contexto</w:t>
      </w:r>
      <w:r w:rsidR="00606E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no qual as crianças </w:t>
      </w:r>
      <w:r w:rsidR="00606E34" w:rsidRPr="00DA5589">
        <w:rPr>
          <w:rFonts w:ascii="Times New Roman" w:hAnsi="Times New Roman" w:cs="Times New Roman"/>
          <w:sz w:val="32"/>
          <w:szCs w:val="32"/>
          <w:lang w:val="pt-BR"/>
        </w:rPr>
        <w:t>est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606E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conectados a diferentes dispositivos, obse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rvados p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elo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gran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de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lho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ê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vigil</w:t>
      </w:r>
      <w:r w:rsidR="00F978EC" w:rsidRPr="00DA5589">
        <w:rPr>
          <w:rFonts w:ascii="Times New Roman" w:hAnsi="Times New Roman" w:cs="Times New Roman"/>
          <w:sz w:val="32"/>
          <w:szCs w:val="32"/>
          <w:lang w:val="pt-BR"/>
        </w:rPr>
        <w:t>â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ncia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val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o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segur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ança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control</w:t>
      </w:r>
      <w:r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mas ao mesmo tempo e mais do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nunca,</w:t>
      </w:r>
      <w:r w:rsidR="00606E34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606E34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compa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nheiros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su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sol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; 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psicanalista se </w:t>
      </w:r>
      <w:proofErr w:type="spellStart"/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ve</w:t>
      </w:r>
      <w:proofErr w:type="spellEnd"/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levado a inventar aqu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lo que pod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r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 favorecer 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arte d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b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om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enc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8438C" w:rsidRPr="00DA5589">
        <w:rPr>
          <w:rFonts w:ascii="Times New Roman" w:hAnsi="Times New Roman" w:cs="Times New Roman"/>
          <w:sz w:val="32"/>
          <w:szCs w:val="32"/>
          <w:lang w:val="pt-BR"/>
        </w:rPr>
        <w:t>ntro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, para o 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qu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al encarna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Outro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n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o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é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virtual s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n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ã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o que porta s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 </w:t>
      </w:r>
      <w:r w:rsidR="0030380C" w:rsidRPr="00DA5589">
        <w:rPr>
          <w:rFonts w:ascii="Times New Roman" w:hAnsi="Times New Roman" w:cs="Times New Roman"/>
          <w:sz w:val="32"/>
          <w:szCs w:val="32"/>
          <w:lang w:val="pt-BR"/>
        </w:rPr>
        <w:t>corpo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, su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b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tra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ndo s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u 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olhar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da fun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controlar, ju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l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gar o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val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ar a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criança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, constitu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ndo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se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em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compa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nhei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ro alternativo 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lastRenderedPageBreak/>
        <w:t>a su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a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sol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d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ão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sobre t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u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do buscando a oportunidad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l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h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e permita promover a produ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ção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texto</w:t>
      </w:r>
      <w:r w:rsidR="00F45562" w:rsidRPr="00DA5589">
        <w:rPr>
          <w:rStyle w:val="FootnoteReference"/>
          <w:rFonts w:ascii="Times New Roman" w:hAnsi="Times New Roman" w:cs="Times New Roman"/>
          <w:sz w:val="32"/>
          <w:szCs w:val="32"/>
          <w:lang w:val="pt-BR"/>
        </w:rPr>
        <w:footnoteReference w:id="15"/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surgimento da pala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v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ra d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suje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i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to</w:t>
      </w:r>
      <w:r w:rsidR="00F45562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que pos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s</w:t>
      </w:r>
      <w:r w:rsidR="00F45562" w:rsidRPr="00DA5589">
        <w:rPr>
          <w:rFonts w:ascii="Times New Roman" w:hAnsi="Times New Roman" w:cs="Times New Roman"/>
          <w:sz w:val="32"/>
          <w:szCs w:val="32"/>
          <w:lang w:val="pt-BR"/>
        </w:rPr>
        <w:t>ibilite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="006B2A34" w:rsidRPr="00DA5589">
        <w:rPr>
          <w:rFonts w:ascii="Times New Roman" w:hAnsi="Times New Roman" w:cs="Times New Roman"/>
          <w:sz w:val="32"/>
          <w:szCs w:val="32"/>
          <w:lang w:val="pt-BR"/>
        </w:rPr>
        <w:t>um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tratamento di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ferente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 a s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e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>u go</w:t>
      </w:r>
      <w:r w:rsidR="00097C1B" w:rsidRPr="00DA5589">
        <w:rPr>
          <w:rFonts w:ascii="Times New Roman" w:hAnsi="Times New Roman" w:cs="Times New Roman"/>
          <w:sz w:val="32"/>
          <w:szCs w:val="32"/>
          <w:lang w:val="pt-BR"/>
        </w:rPr>
        <w:t>zo</w:t>
      </w:r>
      <w:r w:rsidR="00C264D3" w:rsidRPr="00DA5589">
        <w:rPr>
          <w:rFonts w:ascii="Times New Roman" w:hAnsi="Times New Roman" w:cs="Times New Roman"/>
          <w:sz w:val="32"/>
          <w:szCs w:val="32"/>
          <w:lang w:val="pt-BR"/>
        </w:rPr>
        <w:t xml:space="preserve">. </w:t>
      </w:r>
    </w:p>
    <w:p w:rsidR="00F13215" w:rsidRPr="00DA5589" w:rsidRDefault="00F13215" w:rsidP="00F13215">
      <w:pPr>
        <w:rPr>
          <w:rFonts w:ascii="Times New Roman" w:hAnsi="Times New Roman" w:cs="Times New Roman"/>
          <w:sz w:val="32"/>
          <w:szCs w:val="32"/>
          <w:lang w:val="pt-BR"/>
        </w:rPr>
      </w:pPr>
    </w:p>
    <w:p w:rsidR="00F13215" w:rsidRPr="00DA5589" w:rsidRDefault="00F13215" w:rsidP="00F13215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F13215" w:rsidRPr="00DA5589" w:rsidRDefault="00F13215">
      <w:pPr>
        <w:jc w:val="right"/>
        <w:rPr>
          <w:rFonts w:ascii="Times New Roman" w:hAnsi="Times New Roman" w:cs="Times New Roman"/>
          <w:sz w:val="32"/>
          <w:szCs w:val="32"/>
          <w:lang w:val="pt-BR"/>
        </w:rPr>
      </w:pPr>
    </w:p>
    <w:sectPr w:rsidR="00F13215" w:rsidRPr="00DA5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8B" w:rsidRDefault="0087718B" w:rsidP="00C1741C">
      <w:pPr>
        <w:spacing w:after="0" w:line="240" w:lineRule="auto"/>
      </w:pPr>
      <w:r>
        <w:separator/>
      </w:r>
    </w:p>
  </w:endnote>
  <w:endnote w:type="continuationSeparator" w:id="0">
    <w:p w:rsidR="0087718B" w:rsidRDefault="0087718B" w:rsidP="00C1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8B" w:rsidRDefault="0087718B" w:rsidP="00C1741C">
      <w:pPr>
        <w:spacing w:after="0" w:line="240" w:lineRule="auto"/>
      </w:pPr>
      <w:r>
        <w:separator/>
      </w:r>
    </w:p>
  </w:footnote>
  <w:footnote w:type="continuationSeparator" w:id="0">
    <w:p w:rsidR="0087718B" w:rsidRDefault="0087718B" w:rsidP="00C1741C">
      <w:pPr>
        <w:spacing w:after="0" w:line="240" w:lineRule="auto"/>
      </w:pPr>
      <w:r>
        <w:continuationSeparator/>
      </w:r>
    </w:p>
  </w:footnote>
  <w:footnote w:id="1">
    <w:p w:rsidR="0087718B" w:rsidRDefault="0087718B" w:rsidP="00F13215">
      <w:pPr>
        <w:pStyle w:val="FootnoteText"/>
      </w:pPr>
      <w:r>
        <w:rPr>
          <w:rStyle w:val="FootnoteReference"/>
        </w:rPr>
        <w:footnoteRef/>
      </w:r>
      <w:r>
        <w:t xml:space="preserve"> Lacan J. “Seminario Libro 1”, Pg. 192,  Ed. Paidos, Bs As</w:t>
      </w:r>
      <w:r w:rsidRPr="00FE447C">
        <w:t>.</w:t>
      </w:r>
      <w:r>
        <w:t xml:space="preserve"> 1981</w:t>
      </w:r>
    </w:p>
  </w:footnote>
  <w:footnote w:id="2">
    <w:p w:rsidR="0087718B" w:rsidRPr="00D22535" w:rsidRDefault="0087718B" w:rsidP="00F13215">
      <w:pPr>
        <w:pStyle w:val="FootnoteText"/>
      </w:pPr>
      <w:r>
        <w:rPr>
          <w:rStyle w:val="FootnoteReference"/>
        </w:rPr>
        <w:footnoteRef/>
      </w:r>
      <w:r>
        <w:t xml:space="preserve"> Miller J.A. “Las cárceles del goce” en Conferencias Porteñas Tomo 2, Pg. 237, Ed. </w:t>
      </w:r>
      <w:r w:rsidRPr="00D22535">
        <w:t>Paidos, Bs As, 2009.</w:t>
      </w:r>
    </w:p>
  </w:footnote>
  <w:footnote w:id="3">
    <w:p w:rsidR="0087718B" w:rsidRPr="00820BE6" w:rsidRDefault="0087718B">
      <w:pPr>
        <w:pStyle w:val="FootnoteText"/>
      </w:pPr>
      <w:r>
        <w:rPr>
          <w:rStyle w:val="FootnoteReference"/>
        </w:rPr>
        <w:footnoteRef/>
      </w:r>
      <w:r w:rsidRPr="00820BE6">
        <w:t xml:space="preserve"> Miller J.A. “La construcci</w:t>
      </w:r>
      <w:r>
        <w:t>ón</w:t>
      </w:r>
      <w:r w:rsidRPr="00820BE6">
        <w:t xml:space="preserve"> de la Image</w:t>
      </w:r>
      <w:r>
        <w:t>n</w:t>
      </w:r>
      <w:r w:rsidRPr="00820BE6">
        <w:t>” e</w:t>
      </w:r>
      <w:r>
        <w:t>n</w:t>
      </w:r>
      <w:r w:rsidRPr="00820BE6">
        <w:t xml:space="preserve"> “Psicoanálisis co</w:t>
      </w:r>
      <w:r>
        <w:t>n</w:t>
      </w:r>
      <w:r w:rsidRPr="00820BE6">
        <w:t xml:space="preserve"> niños, Clínica Lacaniana” S. Salman  Compiladora, Pg. 18, Grama Ediciones, Bs As, 2004</w:t>
      </w:r>
    </w:p>
  </w:footnote>
  <w:footnote w:id="4">
    <w:p w:rsidR="0087718B" w:rsidRDefault="0087718B">
      <w:pPr>
        <w:pStyle w:val="FootnoteText"/>
      </w:pPr>
      <w:r>
        <w:rPr>
          <w:rStyle w:val="FootnoteReference"/>
        </w:rPr>
        <w:footnoteRef/>
      </w:r>
      <w:r>
        <w:t xml:space="preserve"> Idem 2, Pg. 235</w:t>
      </w:r>
    </w:p>
  </w:footnote>
  <w:footnote w:id="5">
    <w:p w:rsidR="0087718B" w:rsidRPr="006B2A34" w:rsidRDefault="0087718B" w:rsidP="00F13215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Lacan J. “Seminario Libro 10”, Pg. 51,  Ed. </w:t>
      </w:r>
      <w:proofErr w:type="spellStart"/>
      <w:r w:rsidRPr="006B2A34">
        <w:rPr>
          <w:lang w:val="pt-BR"/>
        </w:rPr>
        <w:t>Paidos</w:t>
      </w:r>
      <w:proofErr w:type="spellEnd"/>
      <w:r w:rsidRPr="006B2A34">
        <w:rPr>
          <w:lang w:val="pt-BR"/>
        </w:rPr>
        <w:t xml:space="preserve">, </w:t>
      </w:r>
      <w:proofErr w:type="spellStart"/>
      <w:r w:rsidRPr="006B2A34">
        <w:rPr>
          <w:lang w:val="pt-BR"/>
        </w:rPr>
        <w:t>Bs</w:t>
      </w:r>
      <w:proofErr w:type="spellEnd"/>
      <w:r w:rsidRPr="006B2A34">
        <w:rPr>
          <w:lang w:val="pt-BR"/>
        </w:rPr>
        <w:t xml:space="preserve"> As, 2006.</w:t>
      </w:r>
    </w:p>
  </w:footnote>
  <w:footnote w:id="6">
    <w:p w:rsidR="0087718B" w:rsidRPr="006B2A34" w:rsidRDefault="0087718B" w:rsidP="00F13215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6B2A34">
        <w:rPr>
          <w:lang w:val="pt-BR"/>
        </w:rPr>
        <w:t xml:space="preserve"> Idem, Pg. 55</w:t>
      </w:r>
    </w:p>
  </w:footnote>
  <w:footnote w:id="7">
    <w:p w:rsidR="0087718B" w:rsidRPr="006B2A34" w:rsidRDefault="0087718B" w:rsidP="00F13215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1645F7">
        <w:t xml:space="preserve"> </w:t>
      </w:r>
      <w:r>
        <w:t>Lacan J. “Seminario Libro 11”, P</w:t>
      </w:r>
      <w:r w:rsidRPr="001645F7">
        <w:t>g</w:t>
      </w:r>
      <w:r>
        <w:t xml:space="preserve">. </w:t>
      </w:r>
      <w:r w:rsidRPr="00496184">
        <w:t xml:space="preserve">80,  Ed. </w:t>
      </w:r>
      <w:proofErr w:type="spellStart"/>
      <w:r w:rsidRPr="006B2A34">
        <w:rPr>
          <w:lang w:val="pt-BR"/>
        </w:rPr>
        <w:t>Paidos</w:t>
      </w:r>
      <w:proofErr w:type="spellEnd"/>
      <w:r w:rsidRPr="006B2A34">
        <w:rPr>
          <w:lang w:val="pt-BR"/>
        </w:rPr>
        <w:t xml:space="preserve">, </w:t>
      </w:r>
      <w:proofErr w:type="spellStart"/>
      <w:r w:rsidRPr="006B2A34">
        <w:rPr>
          <w:lang w:val="pt-BR"/>
        </w:rPr>
        <w:t>Bs</w:t>
      </w:r>
      <w:proofErr w:type="spellEnd"/>
      <w:r w:rsidRPr="006B2A34">
        <w:rPr>
          <w:lang w:val="pt-BR"/>
        </w:rPr>
        <w:t xml:space="preserve"> As, 2013</w:t>
      </w:r>
    </w:p>
  </w:footnote>
  <w:footnote w:id="8">
    <w:p w:rsidR="0087718B" w:rsidRPr="006B2A34" w:rsidRDefault="0087718B" w:rsidP="00F13215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6B2A34">
        <w:rPr>
          <w:lang w:val="pt-BR"/>
        </w:rPr>
        <w:t xml:space="preserve"> Idem,  Pg. 84</w:t>
      </w:r>
    </w:p>
  </w:footnote>
  <w:footnote w:id="9">
    <w:p w:rsidR="0087718B" w:rsidRPr="000B18BE" w:rsidRDefault="0087718B" w:rsidP="00F13215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0B18BE">
        <w:rPr>
          <w:lang w:val="pt-BR"/>
        </w:rPr>
        <w:t xml:space="preserve"> Idem 2, Pg. 242</w:t>
      </w:r>
    </w:p>
  </w:footnote>
  <w:footnote w:id="10">
    <w:p w:rsidR="0087718B" w:rsidRPr="000B18BE" w:rsidRDefault="0087718B" w:rsidP="00F13215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0B18BE">
        <w:rPr>
          <w:lang w:val="pt-BR"/>
        </w:rPr>
        <w:t xml:space="preserve"> Idem 5, Pg. 124</w:t>
      </w:r>
    </w:p>
  </w:footnote>
  <w:footnote w:id="11">
    <w:p w:rsidR="0087718B" w:rsidRPr="00AA4030" w:rsidRDefault="0087718B" w:rsidP="00F13215">
      <w:pPr>
        <w:pStyle w:val="FootnoteText"/>
      </w:pPr>
      <w:r>
        <w:rPr>
          <w:rStyle w:val="FootnoteReference"/>
        </w:rPr>
        <w:footnoteRef/>
      </w:r>
      <w:r w:rsidRPr="00421FB6">
        <w:rPr>
          <w:lang w:val="es-ES"/>
        </w:rPr>
        <w:t xml:space="preserve"> Miller J.A. e Laurent E. “El Otro que no existe </w:t>
      </w:r>
      <w:r>
        <w:rPr>
          <w:lang w:val="es-ES"/>
        </w:rPr>
        <w:t>y</w:t>
      </w:r>
      <w:r w:rsidRPr="00421FB6">
        <w:rPr>
          <w:lang w:val="es-ES"/>
        </w:rPr>
        <w:t xml:space="preserve"> sus comités de ética”, Pg. 14,  Ed. </w:t>
      </w:r>
      <w:r>
        <w:t>Paidos, Bs As, 2006</w:t>
      </w:r>
    </w:p>
  </w:footnote>
  <w:footnote w:id="12">
    <w:p w:rsidR="0087718B" w:rsidRDefault="0087718B">
      <w:pPr>
        <w:pStyle w:val="FootnoteText"/>
      </w:pPr>
      <w:r>
        <w:rPr>
          <w:rStyle w:val="FootnoteReference"/>
        </w:rPr>
        <w:footnoteRef/>
      </w:r>
      <w:r>
        <w:t xml:space="preserve"> Idem, Pg. 15</w:t>
      </w:r>
    </w:p>
  </w:footnote>
  <w:footnote w:id="13">
    <w:p w:rsidR="0087718B" w:rsidRDefault="0087718B" w:rsidP="00F13215">
      <w:pPr>
        <w:pStyle w:val="FootnoteText"/>
      </w:pPr>
      <w:r>
        <w:rPr>
          <w:rStyle w:val="FootnoteReference"/>
        </w:rPr>
        <w:footnoteRef/>
      </w:r>
      <w:r w:rsidRPr="00097C1B">
        <w:rPr>
          <w:lang w:val="es-ES"/>
        </w:rPr>
        <w:t xml:space="preserve"> Miller J.A. “La Image</w:t>
      </w:r>
      <w:r>
        <w:rPr>
          <w:lang w:val="es-ES"/>
        </w:rPr>
        <w:t>n</w:t>
      </w:r>
      <w:r w:rsidRPr="00097C1B">
        <w:rPr>
          <w:lang w:val="es-ES"/>
        </w:rPr>
        <w:t xml:space="preserve"> Reina” en  Elucidación de Lacan, Pg. 583, Ed. </w:t>
      </w:r>
      <w:r>
        <w:t>Paidos, Bs As, 1998</w:t>
      </w:r>
    </w:p>
  </w:footnote>
  <w:footnote w:id="14">
    <w:p w:rsidR="0087718B" w:rsidRDefault="0087718B">
      <w:pPr>
        <w:pStyle w:val="FootnoteText"/>
      </w:pPr>
      <w:r>
        <w:rPr>
          <w:rStyle w:val="FootnoteReference"/>
        </w:rPr>
        <w:footnoteRef/>
      </w:r>
      <w:r>
        <w:t xml:space="preserve"> Tarrab M. “El ojo bulímico y el lobo” Texto publicado en el Boletín Flash N°4, en oimperiodasimagens.com.br</w:t>
      </w:r>
    </w:p>
  </w:footnote>
  <w:footnote w:id="15">
    <w:p w:rsidR="0087718B" w:rsidRPr="000B18BE" w:rsidRDefault="0087718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Tarrab M.  </w:t>
      </w:r>
      <w:r w:rsidRPr="000B18BE">
        <w:rPr>
          <w:lang w:val="es-ES"/>
        </w:rPr>
        <w:t>En una conferencia preparatoria para el VII ENAPOL tomada de Radio Lacan N°83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1C"/>
    <w:rsid w:val="00005C4B"/>
    <w:rsid w:val="00007D9A"/>
    <w:rsid w:val="00027022"/>
    <w:rsid w:val="00027597"/>
    <w:rsid w:val="00097C1B"/>
    <w:rsid w:val="000B18BE"/>
    <w:rsid w:val="000C2CC5"/>
    <w:rsid w:val="000D3C72"/>
    <w:rsid w:val="000F3F87"/>
    <w:rsid w:val="00142416"/>
    <w:rsid w:val="00152BE7"/>
    <w:rsid w:val="0015321A"/>
    <w:rsid w:val="00167766"/>
    <w:rsid w:val="001759D4"/>
    <w:rsid w:val="001F2FD5"/>
    <w:rsid w:val="001F3A4E"/>
    <w:rsid w:val="00224DC5"/>
    <w:rsid w:val="00254F19"/>
    <w:rsid w:val="00263C87"/>
    <w:rsid w:val="00276E78"/>
    <w:rsid w:val="002817AD"/>
    <w:rsid w:val="002841A7"/>
    <w:rsid w:val="00291E08"/>
    <w:rsid w:val="003030BB"/>
    <w:rsid w:val="0030380C"/>
    <w:rsid w:val="00313D4C"/>
    <w:rsid w:val="0035306B"/>
    <w:rsid w:val="00355350"/>
    <w:rsid w:val="00396634"/>
    <w:rsid w:val="003C06D9"/>
    <w:rsid w:val="004154AF"/>
    <w:rsid w:val="00421FB6"/>
    <w:rsid w:val="00423DA1"/>
    <w:rsid w:val="00437815"/>
    <w:rsid w:val="00443291"/>
    <w:rsid w:val="00457FD7"/>
    <w:rsid w:val="004866F8"/>
    <w:rsid w:val="00496184"/>
    <w:rsid w:val="004E2D4D"/>
    <w:rsid w:val="00597C22"/>
    <w:rsid w:val="00606E34"/>
    <w:rsid w:val="00610DFE"/>
    <w:rsid w:val="0062232C"/>
    <w:rsid w:val="006450C1"/>
    <w:rsid w:val="0068370E"/>
    <w:rsid w:val="006B2A34"/>
    <w:rsid w:val="006E6FE8"/>
    <w:rsid w:val="006E71C8"/>
    <w:rsid w:val="0071182A"/>
    <w:rsid w:val="007365F1"/>
    <w:rsid w:val="0074406C"/>
    <w:rsid w:val="00756C8A"/>
    <w:rsid w:val="00761643"/>
    <w:rsid w:val="00782A84"/>
    <w:rsid w:val="007E5DE9"/>
    <w:rsid w:val="0081302C"/>
    <w:rsid w:val="00820BE6"/>
    <w:rsid w:val="00836D0D"/>
    <w:rsid w:val="008372F9"/>
    <w:rsid w:val="008437AC"/>
    <w:rsid w:val="00876AC5"/>
    <w:rsid w:val="0087718B"/>
    <w:rsid w:val="008917AE"/>
    <w:rsid w:val="008D449A"/>
    <w:rsid w:val="009123E6"/>
    <w:rsid w:val="00912DBF"/>
    <w:rsid w:val="00915ACD"/>
    <w:rsid w:val="00963076"/>
    <w:rsid w:val="00971047"/>
    <w:rsid w:val="009776DC"/>
    <w:rsid w:val="00987B22"/>
    <w:rsid w:val="009A3BF2"/>
    <w:rsid w:val="00A26A9C"/>
    <w:rsid w:val="00AD29D4"/>
    <w:rsid w:val="00AF7069"/>
    <w:rsid w:val="00B16C3A"/>
    <w:rsid w:val="00B17722"/>
    <w:rsid w:val="00B657E4"/>
    <w:rsid w:val="00B73898"/>
    <w:rsid w:val="00B740BA"/>
    <w:rsid w:val="00B76B61"/>
    <w:rsid w:val="00B84DB9"/>
    <w:rsid w:val="00BA298F"/>
    <w:rsid w:val="00BF3343"/>
    <w:rsid w:val="00C01A55"/>
    <w:rsid w:val="00C1741C"/>
    <w:rsid w:val="00C264D3"/>
    <w:rsid w:val="00C627AB"/>
    <w:rsid w:val="00C8438C"/>
    <w:rsid w:val="00CB585F"/>
    <w:rsid w:val="00CF1FDB"/>
    <w:rsid w:val="00D137D1"/>
    <w:rsid w:val="00D1770D"/>
    <w:rsid w:val="00D60C26"/>
    <w:rsid w:val="00D84541"/>
    <w:rsid w:val="00DA38D7"/>
    <w:rsid w:val="00DA5589"/>
    <w:rsid w:val="00DF4916"/>
    <w:rsid w:val="00E144A0"/>
    <w:rsid w:val="00E25B1D"/>
    <w:rsid w:val="00E7112B"/>
    <w:rsid w:val="00E87B4A"/>
    <w:rsid w:val="00F13215"/>
    <w:rsid w:val="00F14C74"/>
    <w:rsid w:val="00F45562"/>
    <w:rsid w:val="00F6132B"/>
    <w:rsid w:val="00F800A3"/>
    <w:rsid w:val="00F978EC"/>
    <w:rsid w:val="00FC3325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7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4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4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7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8B"/>
  </w:style>
  <w:style w:type="paragraph" w:styleId="Footer">
    <w:name w:val="footer"/>
    <w:basedOn w:val="Normal"/>
    <w:link w:val="FooterChar"/>
    <w:uiPriority w:val="99"/>
    <w:unhideWhenUsed/>
    <w:rsid w:val="00877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7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4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4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7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8B"/>
  </w:style>
  <w:style w:type="paragraph" w:styleId="Footer">
    <w:name w:val="footer"/>
    <w:basedOn w:val="Normal"/>
    <w:link w:val="FooterChar"/>
    <w:uiPriority w:val="99"/>
    <w:unhideWhenUsed/>
    <w:rsid w:val="008771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D559-C7C5-184B-8100-9891489F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1955</Words>
  <Characters>11148</Characters>
  <Application>Microsoft Macintosh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Amadeus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Ana Lydia Santiago</cp:lastModifiedBy>
  <cp:revision>2</cp:revision>
  <dcterms:created xsi:type="dcterms:W3CDTF">2015-07-20T17:14:00Z</dcterms:created>
  <dcterms:modified xsi:type="dcterms:W3CDTF">2015-07-20T17:14:00Z</dcterms:modified>
</cp:coreProperties>
</file>