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4DCF" w14:textId="5FDD2137" w:rsidR="00D04B4E" w:rsidRPr="00B02A56" w:rsidRDefault="00D04B4E" w:rsidP="00B02A56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3308FD">
        <w:rPr>
          <w:rFonts w:ascii="Times New Roman" w:hAnsi="Times New Roman"/>
          <w:b/>
          <w:bCs/>
          <w:color w:val="000000"/>
          <w:sz w:val="24"/>
          <w:szCs w:val="24"/>
          <w:lang w:val="es-AR"/>
        </w:rPr>
        <w:t>Exil</w:t>
      </w:r>
      <w:r w:rsidR="002B028C">
        <w:rPr>
          <w:rFonts w:ascii="Times New Roman" w:hAnsi="Times New Roman"/>
          <w:b/>
          <w:bCs/>
          <w:color w:val="000000"/>
          <w:sz w:val="24"/>
          <w:szCs w:val="24"/>
          <w:lang w:val="es-AR"/>
        </w:rPr>
        <w:t>i</w:t>
      </w:r>
      <w:r w:rsidRPr="003308FD">
        <w:rPr>
          <w:rFonts w:ascii="Times New Roman" w:hAnsi="Times New Roman"/>
          <w:b/>
          <w:bCs/>
          <w:color w:val="000000"/>
          <w:sz w:val="24"/>
          <w:szCs w:val="24"/>
          <w:lang w:val="es-AR"/>
        </w:rPr>
        <w:t xml:space="preserve">ados en sus </w:t>
      </w:r>
      <w:r w:rsidR="003308FD" w:rsidRPr="003308FD">
        <w:rPr>
          <w:rFonts w:ascii="Times New Roman" w:hAnsi="Times New Roman"/>
          <w:b/>
          <w:bCs/>
          <w:color w:val="000000"/>
          <w:sz w:val="24"/>
          <w:szCs w:val="24"/>
          <w:lang w:val="es-AR"/>
        </w:rPr>
        <w:t>propias</w:t>
      </w:r>
      <w:r w:rsidRPr="003308FD">
        <w:rPr>
          <w:rFonts w:ascii="Times New Roman" w:hAnsi="Times New Roman"/>
          <w:b/>
          <w:bCs/>
          <w:color w:val="000000"/>
          <w:sz w:val="24"/>
          <w:szCs w:val="24"/>
          <w:lang w:val="es-AR"/>
        </w:rPr>
        <w:t xml:space="preserve"> casas: amor en tiempos de pandemia</w:t>
      </w:r>
    </w:p>
    <w:p w14:paraId="486BE6B9" w14:textId="77777777" w:rsidR="006B0D24" w:rsidRPr="003308FD" w:rsidRDefault="006B0D24" w:rsidP="006B0D2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308FD">
        <w:rPr>
          <w:rFonts w:ascii="Times New Roman" w:hAnsi="Times New Roman"/>
          <w:color w:val="000000"/>
          <w:sz w:val="24"/>
          <w:szCs w:val="24"/>
        </w:rPr>
        <w:t xml:space="preserve">Gilson </w:t>
      </w:r>
      <w:proofErr w:type="spellStart"/>
      <w:r w:rsidRPr="003308FD">
        <w:rPr>
          <w:rFonts w:ascii="Times New Roman" w:hAnsi="Times New Roman"/>
          <w:color w:val="000000"/>
          <w:sz w:val="24"/>
          <w:szCs w:val="24"/>
        </w:rPr>
        <w:t>Iannini</w:t>
      </w:r>
      <w:proofErr w:type="spellEnd"/>
    </w:p>
    <w:p w14:paraId="6E7F2FF4" w14:textId="77777777" w:rsidR="006B0D24" w:rsidRPr="003308FD" w:rsidRDefault="006B0D24">
      <w:pPr>
        <w:rPr>
          <w:rFonts w:ascii="Times New Roman" w:hAnsi="Times New Roman"/>
          <w:color w:val="000000"/>
          <w:sz w:val="24"/>
          <w:szCs w:val="24"/>
        </w:rPr>
      </w:pPr>
    </w:p>
    <w:p w14:paraId="205FA14C" w14:textId="41970A68" w:rsidR="00D04B4E" w:rsidRPr="003308FD" w:rsidRDefault="00D04B4E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proofErr w:type="spellStart"/>
      <w:r w:rsidRPr="003308FD">
        <w:rPr>
          <w:rFonts w:ascii="Times New Roman" w:eastAsia="Times New Roman" w:hAnsi="Times New Roman"/>
          <w:i/>
          <w:color w:val="000000"/>
          <w:sz w:val="24"/>
          <w:szCs w:val="24"/>
          <w:lang w:val="es-AR"/>
        </w:rPr>
        <w:t>Gerusalemme</w:t>
      </w:r>
      <w:proofErr w:type="spellEnd"/>
      <w:r w:rsidRPr="003308FD">
        <w:rPr>
          <w:rFonts w:ascii="Times New Roman" w:eastAsia="Times New Roman" w:hAnsi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3308FD">
        <w:rPr>
          <w:rFonts w:ascii="Times New Roman" w:eastAsia="Times New Roman" w:hAnsi="Times New Roman"/>
          <w:i/>
          <w:color w:val="000000"/>
          <w:sz w:val="24"/>
          <w:szCs w:val="24"/>
          <w:lang w:val="es-AR"/>
        </w:rPr>
        <w:t>liberata</w:t>
      </w:r>
      <w:proofErr w:type="spellEnd"/>
      <w:r w:rsidRPr="003308FD">
        <w:rPr>
          <w:rFonts w:ascii="Times New Roman" w:eastAsia="Times New Roman" w:hAnsi="Times New Roman"/>
          <w:i/>
          <w:color w:val="000000"/>
          <w:sz w:val="24"/>
          <w:szCs w:val="24"/>
          <w:lang w:val="es-AR"/>
        </w:rPr>
        <w:t xml:space="preserve">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es un poema épico heroico publicado en 1581, la obra prima del poeta renacentista Torcuato Tasso (1544-1595). El poema narra los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ú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ltimos meses de la Primera Cruzada, cuando el ej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é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rcito cristiano recuperó Jerusal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én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del dominio turco.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Estos hechos sucedieron hace, aproximadamente,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quinientos años. El enredo es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tá lleno de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tramas rom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á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nticas ficticias que involucran algunos personajes históricos. Tancredo, el ca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b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allero crist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i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ano, se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enamora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de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Clorinda,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una chica musulmana, hija de padres africanos. En la noche en que la valiente Clorinda, vestida con armadura del ejército musulmán, consigue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prender fuego a una torre del ej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é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rcito cristiano, ocurre una batalla singular entre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los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dos amantes.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La batalla avanza por la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oscura </w:t>
      </w:r>
      <w:r w:rsidR="004B6911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noche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y rompe la mañana. </w:t>
      </w:r>
    </w:p>
    <w:p w14:paraId="0FBBAB9E" w14:textId="08813CC5" w:rsidR="00D04B4E" w:rsidRPr="003308FD" w:rsidRDefault="00D04B4E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Tancredo mata a su amada, sin reconocerla.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los primeros rayos de </w:t>
      </w:r>
      <w:r w:rsidR="00E33BD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luz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, el verdugo pregunta el nombre de su oponente agonizante, que se reh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ú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sa a abrir la boca. Y cuando ella dice alguna cosa, 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no es para decir su nombre, sino para hacerle un pedido. Ella pide ser bautizada, quiere recibir un nombre.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Cuando el h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é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roe reconoce la voz de su amada, percibe 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que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el destino tr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á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gico 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se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cumpli</w:t>
      </w:r>
      <w:r w:rsidR="008967B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ó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delante de sus ojos. “Después de su entierro, escribe Freud, él penetra en 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el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siniestro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(</w:t>
      </w:r>
      <w:proofErr w:type="spellStart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unheimliche</w:t>
      </w:r>
      <w:proofErr w:type="spellEnd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) 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bosque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encantad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o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que asusta al ej</w:t>
      </w:r>
      <w:r w:rsidR="002B028C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é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rcito de los cruzados. Allá, él hiere </w:t>
      </w:r>
      <w:r w:rsidR="002B028C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un gran árbol con su espada, pero de la herida del árbol 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chorrea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sangre, y la voz de Clorinda, cuya a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ma estaba aprisionada en ese árbol, lo acusa nuevamente </w:t>
      </w:r>
      <w:r w:rsidR="002B028C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de 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haber herido a su amada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”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. (Freud, </w:t>
      </w:r>
      <w:proofErr w:type="spellStart"/>
      <w:r w:rsidR="002644D2" w:rsidRPr="003308F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AR"/>
        </w:rPr>
        <w:t>Jenseits</w:t>
      </w:r>
      <w:proofErr w:type="spellEnd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).   Ella tiene cuerpo, carne que sangra, que habla, pero que, sin embargo, no es human</w:t>
      </w:r>
      <w:r w:rsidR="00335C92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</w:t>
      </w:r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. Es un cuerpo hablante, el inconsciente aparece aquí como un “</w:t>
      </w:r>
      <w:proofErr w:type="spellStart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trou</w:t>
      </w:r>
      <w:proofErr w:type="spellEnd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du </w:t>
      </w:r>
      <w:proofErr w:type="spellStart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souffleur</w:t>
      </w:r>
      <w:proofErr w:type="spellEnd"/>
      <w:r w:rsidR="002644D2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”, literalmente.</w:t>
      </w:r>
    </w:p>
    <w:p w14:paraId="2DB3790F" w14:textId="5D922564" w:rsidR="00401742" w:rsidRPr="003308FD" w:rsidRDefault="00401742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Noten que en el poema de Tasso las dos escenas que se rep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iten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son c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u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alitati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vamente distintas. Mientras la primera ser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í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 “meramente accidental”, la segunda herid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 es del orden de lo “siniestro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” (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unheimliche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). Lo que le fascina a Freud es que Tancredo, 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al igual que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dipo, act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ú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 “sin saber”. Estamos frente a una especie de </w:t>
      </w:r>
      <w:r w:rsidRPr="00DA23A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s-AR"/>
        </w:rPr>
        <w:t>pasaje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de</w:t>
      </w:r>
      <w:r w:rsidR="00DA23A7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 xml:space="preserve"> 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l</w:t>
      </w:r>
      <w:r w:rsidR="00DA23A7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o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 xml:space="preserve"> trágico a</w:t>
      </w:r>
      <w:r w:rsidR="00DA23A7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 xml:space="preserve"> 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l</w:t>
      </w:r>
      <w:r w:rsidR="00DA23A7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o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 xml:space="preserve"> </w:t>
      </w:r>
      <w:r w:rsidR="002B6B6A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>siniestro</w:t>
      </w:r>
      <w:r w:rsidRPr="003308FD">
        <w:rPr>
          <w:rFonts w:ascii="Times New Roman" w:eastAsia="Times New Roman" w:hAnsi="Times New Roman"/>
          <w:b/>
          <w:color w:val="000000"/>
          <w:sz w:val="24"/>
          <w:szCs w:val="24"/>
          <w:lang w:val="es-AR"/>
        </w:rPr>
        <w:t xml:space="preserve">.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Dos tipos de repetición: repetición trágica (edípica) </w:t>
      </w:r>
      <w:r w:rsidR="002B6B6A" w:rsidRP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-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repetición siniestra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(más allá del Edipo), que, de cierta manera ser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í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 homóloga a dos modalidades del inconsciente, simbólico-transferencial </w:t>
      </w:r>
      <w:r w:rsidR="002B6B6A" w:rsidRP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y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rea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. Tancredo hiere de muerte a su amada, no una, sino dos veces. En la primera escena, Clorinda est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aba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irreconocible, 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en una armadura que no era la suya; en la segunda escena, continuaba irreconocible, esta vez oculta en un árbol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en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medio del bosque </w:t>
      </w:r>
      <w:proofErr w:type="spellStart"/>
      <w:r w:rsidRPr="003308F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AR"/>
        </w:rPr>
        <w:t>unheimliche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. En la primera escena, lo que realmente esconde Clorinda no es tanto la armadura o la noche, sino principalmente la ceguera obstinada de Tancredo. En la segunda escena, no. </w:t>
      </w:r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El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reconocimiento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ser</w:t>
      </w:r>
      <w:r w:rsidR="00DA23A7">
        <w:rPr>
          <w:rFonts w:ascii="Times New Roman" w:eastAsia="Times New Roman" w:hAnsi="Times New Roman"/>
          <w:color w:val="000000"/>
          <w:sz w:val="24"/>
          <w:szCs w:val="24"/>
        </w:rPr>
        <w:t>í</w:t>
      </w:r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a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2B6B6A" w:rsidRPr="003308FD">
        <w:rPr>
          <w:rFonts w:ascii="Times New Roman" w:eastAsia="Times New Roman" w:hAnsi="Times New Roman"/>
          <w:color w:val="000000"/>
          <w:sz w:val="24"/>
          <w:szCs w:val="24"/>
        </w:rPr>
        <w:t>estru</w:t>
      </w:r>
      <w:r w:rsidR="002B6B6A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2B6B6A" w:rsidRPr="003308FD">
        <w:rPr>
          <w:rFonts w:ascii="Times New Roman" w:eastAsia="Times New Roman" w:hAnsi="Times New Roman"/>
          <w:color w:val="000000"/>
          <w:sz w:val="24"/>
          <w:szCs w:val="24"/>
        </w:rPr>
        <w:t>uralmente</w:t>
      </w:r>
      <w:r w:rsidR="00DA23A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imposible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Clorinda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ahora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 es radicalmente </w:t>
      </w:r>
      <w:proofErr w:type="spellStart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>inhumana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Como un agujero negro, el </w:t>
      </w:r>
      <w:r w:rsidR="009425E9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árbol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atrae para s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í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la espada que Tancredo lanza aleatoriamente. Pero, diferente de </w:t>
      </w:r>
      <w:r w:rsidRPr="00DA23A7">
        <w:rPr>
          <w:rFonts w:ascii="Times New Roman" w:eastAsia="Times New Roman" w:hAnsi="Times New Roman"/>
          <w:color w:val="000000"/>
          <w:sz w:val="24"/>
          <w:szCs w:val="24"/>
          <w:lang w:val="es-CO"/>
        </w:rPr>
        <w:t xml:space="preserve">Antígona, ella no busca la muerte. </w:t>
      </w:r>
    </w:p>
    <w:p w14:paraId="5937F1D0" w14:textId="703D46BE" w:rsidR="00F026DA" w:rsidRPr="003308FD" w:rsidRDefault="00F026DA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En la primera escena, vestida de armadura, Clorinda se calla cuando aún podía hablar, esperando tal vez que Tancredo se diera cuenta de lo obvio… pero solo deja al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lastRenderedPageBreak/>
        <w:t xml:space="preserve">héroe enamorado oír su voz cuando ya era </w:t>
      </w:r>
      <w:r w:rsidR="00DA23A7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muy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tarde para que la palabra pudiera hacer algún lazo.</w:t>
      </w:r>
    </w:p>
    <w:p w14:paraId="5244AFB3" w14:textId="344AEAE5" w:rsidR="00F026DA" w:rsidRPr="003308FD" w:rsidRDefault="00F026DA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Ella luchó bravamente, hasta el final, 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si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n decir una palabra. Ella sabe que la relación sexual no existe, que existe un muro, que él no entendería una palabra que vi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no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de una mujer, africana, musulm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n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a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, que él, sin embargo, amaba. </w:t>
      </w:r>
    </w:p>
    <w:p w14:paraId="30153886" w14:textId="3E3FCA70" w:rsidR="00F026DA" w:rsidRPr="003308FD" w:rsidRDefault="00F026DA" w:rsidP="003F34FC">
      <w:pPr>
        <w:spacing w:before="240" w:after="24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Él tuvo toda la noche para reconocerla, pero desperdició todo 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lo 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que amaba en su lucha por puro prestigio. Enredo trágico por excelencia. El 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héroe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cegado por sus pasiones, sus 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certezas</w:t>
      </w:r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religiosas y 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políticas, por su 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certeza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de luchar contra el mal de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lado de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bien, va hasta el fin, incapaz de reconocer el goce opaco, radicalmente Otro que está delante de él, que está a solamente un paso, que está cerca de aquí, mascarada. Clorinda no habla con Tancredo. Todo pasa en el ámbito de la voz, para el desespero de Tancredo, que an</w:t>
      </w:r>
      <w:r w:rsidR="000815B1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siaba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otro régimen de palabra. Ella goza de un goce que él desconoce, vestida en una armadura masculina, casi diríamos trans. En la segunda escena, cuando ser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í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 humanamente imposible reconocer 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a 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la amada dentro del tronco del árbol, todo lo que tenemos es su voz, como objeto destacado de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l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 cuerpo. Enredo más allá de lo trágico, más allá del principio de realidad, o, más precisamente, </w:t>
      </w:r>
      <w:r w:rsidR="002B6B6A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siniestro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>, inhumano. Estamos</w:t>
      </w:r>
      <w:r w:rsidR="006F4E73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, por lo tanto, </w:t>
      </w:r>
      <w:r w:rsidR="009E48CB"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frente a dos formas de amor. </w:t>
      </w:r>
    </w:p>
    <w:p w14:paraId="392645FF" w14:textId="09137F41" w:rsidR="00711887" w:rsidRPr="003308FD" w:rsidRDefault="00711887" w:rsidP="004C76FE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>Durante la pandemia de COVID-19, fuimos confrontados con una especie de experiencia gene</w:t>
      </w:r>
      <w:r w:rsidR="000815B1">
        <w:rPr>
          <w:rFonts w:ascii="Times New Roman" w:hAnsi="Times New Roman"/>
          <w:color w:val="000000"/>
          <w:sz w:val="24"/>
          <w:szCs w:val="24"/>
          <w:lang w:val="es-AR"/>
        </w:rPr>
        <w:t>r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alizada de </w:t>
      </w:r>
      <w:proofErr w:type="spellStart"/>
      <w:r w:rsidRPr="003308FD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s-AR"/>
        </w:rPr>
        <w:t>unheimliche</w:t>
      </w:r>
      <w:proofErr w:type="spellEnd"/>
      <w:r w:rsidRPr="003308FD">
        <w:rPr>
          <w:rFonts w:ascii="Times New Roman" w:eastAsia="Times New Roman" w:hAnsi="Times New Roman"/>
          <w:color w:val="000000"/>
          <w:sz w:val="24"/>
          <w:szCs w:val="24"/>
          <w:lang w:val="es-AR"/>
        </w:rPr>
        <w:t xml:space="preserve">. Si muchos ya se habían dado cuenta que ya no existe la </w:t>
      </w:r>
      <w:proofErr w:type="spellStart"/>
      <w:r w:rsidRPr="003308FD">
        <w:rPr>
          <w:rFonts w:ascii="Times New Roman" w:hAnsi="Times New Roman"/>
          <w:i/>
          <w:color w:val="000000"/>
          <w:sz w:val="24"/>
          <w:szCs w:val="24"/>
          <w:lang w:val="es-AR"/>
        </w:rPr>
        <w:t>heimlichkeit</w:t>
      </w:r>
      <w:proofErr w:type="spellEnd"/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 humana, la pandemia nos confrontó con una experiencia generalizada de </w:t>
      </w:r>
      <w:proofErr w:type="spellStart"/>
      <w:r w:rsidRPr="003308FD">
        <w:rPr>
          <w:rFonts w:ascii="Times New Roman" w:hAnsi="Times New Roman"/>
          <w:i/>
          <w:color w:val="000000"/>
          <w:sz w:val="24"/>
          <w:szCs w:val="24"/>
          <w:lang w:val="es-AR"/>
        </w:rPr>
        <w:t>unheimlichkeit</w:t>
      </w:r>
      <w:proofErr w:type="spellEnd"/>
      <w:r w:rsidRPr="003308FD">
        <w:rPr>
          <w:rFonts w:ascii="Times New Roman" w:hAnsi="Times New Roman"/>
          <w:i/>
          <w:color w:val="000000"/>
          <w:sz w:val="24"/>
          <w:szCs w:val="24"/>
          <w:lang w:val="es-AR"/>
        </w:rPr>
        <w:t xml:space="preserve">, 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con la imposibilidad de sentirnos </w:t>
      </w:r>
      <w:r w:rsidRPr="002B6B6A">
        <w:rPr>
          <w:rFonts w:ascii="Times New Roman" w:hAnsi="Times New Roman"/>
          <w:color w:val="000000"/>
          <w:sz w:val="24"/>
          <w:szCs w:val="24"/>
          <w:lang w:val="es-AR"/>
        </w:rPr>
        <w:t>en casa en casa.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 Fuimos confrontados con un r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>é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gimen forzado de retorno a casa, a una casa que no existía más. Si no es posible sentirnos 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 xml:space="preserve">más </w:t>
      </w:r>
      <w:r w:rsidRPr="002B6B6A">
        <w:rPr>
          <w:rFonts w:ascii="Times New Roman" w:hAnsi="Times New Roman"/>
          <w:color w:val="000000"/>
          <w:sz w:val="24"/>
          <w:szCs w:val="24"/>
          <w:lang w:val="es-AR"/>
        </w:rPr>
        <w:t>en casa en casa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, 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>¿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>qu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>é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pasa si de 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>repente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 xml:space="preserve">fuimos 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lanzados </w:t>
      </w:r>
      <w:r w:rsidR="000815B1">
        <w:rPr>
          <w:rFonts w:ascii="Times New Roman" w:hAnsi="Times New Roman"/>
          <w:color w:val="000000"/>
          <w:sz w:val="24"/>
          <w:szCs w:val="24"/>
          <w:lang w:val="es-AR"/>
        </w:rPr>
        <w:t>para a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dentro de </w:t>
      </w:r>
      <w:r w:rsidR="000815B1">
        <w:rPr>
          <w:rFonts w:ascii="Times New Roman" w:hAnsi="Times New Roman"/>
          <w:color w:val="000000"/>
          <w:sz w:val="24"/>
          <w:szCs w:val="24"/>
          <w:lang w:val="es-AR"/>
        </w:rPr>
        <w:t xml:space="preserve">la 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>casa? Algunas parejas precipitar</w:t>
      </w:r>
      <w:r w:rsidR="006F4E73">
        <w:rPr>
          <w:rFonts w:ascii="Times New Roman" w:hAnsi="Times New Roman"/>
          <w:color w:val="000000"/>
          <w:sz w:val="24"/>
          <w:szCs w:val="24"/>
          <w:lang w:val="es-AR"/>
        </w:rPr>
        <w:t>o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n decisiones de vivir juntos, para otros la convivencia </w:t>
      </w:r>
      <w:proofErr w:type="gramStart"/>
      <w:r w:rsidRPr="003308FD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full time</w:t>
      </w:r>
      <w:proofErr w:type="gramEnd"/>
      <w:r w:rsidRPr="003308FD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 xml:space="preserve"> </w:t>
      </w:r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>resultó en una separación o en violencia. Fuimos privados de nuestras estrat</w:t>
      </w:r>
      <w:r w:rsidR="002B028C">
        <w:rPr>
          <w:rFonts w:ascii="Times New Roman" w:hAnsi="Times New Roman"/>
          <w:iCs/>
          <w:color w:val="000000"/>
          <w:sz w:val="24"/>
          <w:szCs w:val="24"/>
          <w:lang w:val="es-AR"/>
        </w:rPr>
        <w:t>e</w:t>
      </w:r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>gias-</w:t>
      </w:r>
      <w:r w:rsidR="002B028C">
        <w:rPr>
          <w:rFonts w:ascii="Times New Roman" w:hAnsi="Times New Roman"/>
          <w:iCs/>
          <w:color w:val="000000"/>
          <w:sz w:val="24"/>
          <w:szCs w:val="24"/>
          <w:lang w:val="es-AR"/>
        </w:rPr>
        <w:t>estandarizadas</w:t>
      </w:r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 </w:t>
      </w:r>
      <w:r w:rsidR="002B028C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frente a </w:t>
      </w:r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la soledad: para unos el sublime trabajo, para otros las diversiones y sus tragedias. De </w:t>
      </w:r>
      <w:r w:rsidR="002B028C">
        <w:rPr>
          <w:rFonts w:ascii="Times New Roman" w:hAnsi="Times New Roman"/>
          <w:iCs/>
          <w:color w:val="000000"/>
          <w:sz w:val="24"/>
          <w:szCs w:val="24"/>
          <w:lang w:val="es-AR"/>
        </w:rPr>
        <w:t>repente</w:t>
      </w:r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, nuestra clínica estaba poblada de Tancredos y </w:t>
      </w:r>
      <w:proofErr w:type="spellStart"/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>Clorindas</w:t>
      </w:r>
      <w:proofErr w:type="spellEnd"/>
      <w:r w:rsidRPr="003308FD">
        <w:rPr>
          <w:rFonts w:ascii="Times New Roman" w:hAnsi="Times New Roman"/>
          <w:iCs/>
          <w:color w:val="000000"/>
          <w:sz w:val="24"/>
          <w:szCs w:val="24"/>
          <w:lang w:val="es-AR"/>
        </w:rPr>
        <w:t xml:space="preserve">. </w:t>
      </w:r>
    </w:p>
    <w:p w14:paraId="0C580EE6" w14:textId="1D6C15C5" w:rsidR="00D53BF6" w:rsidRPr="003308FD" w:rsidRDefault="00D53BF6" w:rsidP="00EE131E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s-AR"/>
        </w:rPr>
      </w:pP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La cuarentena nos aisló en 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bosques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de concreto y vidrio, </w:t>
      </w:r>
      <w:r w:rsidR="002B6B6A">
        <w:rPr>
          <w:rFonts w:ascii="Times New Roman" w:hAnsi="Times New Roman"/>
          <w:color w:val="000000"/>
          <w:sz w:val="24"/>
          <w:szCs w:val="24"/>
          <w:lang w:val="es-AR"/>
        </w:rPr>
        <w:t xml:space="preserve">siniestros, ominosos. 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>Exil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i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ados en nuestras 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>propias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casas, experimentamos una invasión maciza de la ficción en la realidad, tornando la forc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l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usión no solamente generalizada, sino 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>también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a flor de piel, a flor de esa 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>cáscara</w:t>
      </w:r>
      <w:r w:rsidR="003308FD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de nog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>a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l</w:t>
      </w:r>
      <w:r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de nuestros smartphones donde nuestro cuerpo es reducido a voz y sangre.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En la cruzada contemporánea, nuestras armaduras son m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á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scaras. Pero Clorinda, </w:t>
      </w:r>
      <w:r w:rsidR="009425E9" w:rsidRPr="003308FD">
        <w:rPr>
          <w:rFonts w:ascii="Times New Roman" w:hAnsi="Times New Roman"/>
          <w:color w:val="000000"/>
          <w:sz w:val="24"/>
          <w:szCs w:val="24"/>
          <w:lang w:val="es-AR"/>
        </w:rPr>
        <w:t>esa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guerrera medio trans, oriunda de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>l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continente negro, no se calla más, para e</w:t>
      </w:r>
      <w:r w:rsidR="000815B1">
        <w:rPr>
          <w:rFonts w:ascii="Times New Roman" w:hAnsi="Times New Roman"/>
          <w:color w:val="000000"/>
          <w:sz w:val="24"/>
          <w:szCs w:val="24"/>
          <w:lang w:val="es-AR"/>
        </w:rPr>
        <w:t>l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 xml:space="preserve"> desespero aún mayor de </w:t>
      </w:r>
      <w:r w:rsidR="002B028C">
        <w:rPr>
          <w:rFonts w:ascii="Times New Roman" w:hAnsi="Times New Roman"/>
          <w:color w:val="000000"/>
          <w:sz w:val="24"/>
          <w:szCs w:val="24"/>
          <w:lang w:val="es-AR"/>
        </w:rPr>
        <w:t xml:space="preserve">los </w:t>
      </w:r>
      <w:r w:rsidR="00711887" w:rsidRPr="003308FD">
        <w:rPr>
          <w:rFonts w:ascii="Times New Roman" w:hAnsi="Times New Roman"/>
          <w:color w:val="000000"/>
          <w:sz w:val="24"/>
          <w:szCs w:val="24"/>
          <w:lang w:val="es-AR"/>
        </w:rPr>
        <w:t>nuevos Tancredos.</w:t>
      </w:r>
    </w:p>
    <w:p w14:paraId="29403711" w14:textId="77777777" w:rsidR="004C76FE" w:rsidRPr="003308FD" w:rsidRDefault="004C76FE">
      <w:pPr>
        <w:spacing w:before="240" w:after="24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s-AR"/>
        </w:rPr>
      </w:pPr>
    </w:p>
    <w:sectPr w:rsidR="004C76FE" w:rsidRPr="00330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91ED" w14:textId="77777777" w:rsidR="00D403D0" w:rsidRDefault="00D403D0" w:rsidP="003F34FC">
      <w:pPr>
        <w:spacing w:after="0" w:line="240" w:lineRule="auto"/>
      </w:pPr>
      <w:r>
        <w:separator/>
      </w:r>
    </w:p>
  </w:endnote>
  <w:endnote w:type="continuationSeparator" w:id="0">
    <w:p w14:paraId="12AA10A0" w14:textId="77777777" w:rsidR="00D403D0" w:rsidRDefault="00D403D0" w:rsidP="003F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883C" w14:textId="77777777" w:rsidR="00D403D0" w:rsidRDefault="00D403D0" w:rsidP="003F34FC">
      <w:pPr>
        <w:spacing w:after="0" w:line="240" w:lineRule="auto"/>
      </w:pPr>
      <w:r>
        <w:separator/>
      </w:r>
    </w:p>
  </w:footnote>
  <w:footnote w:type="continuationSeparator" w:id="0">
    <w:p w14:paraId="42C3AADE" w14:textId="77777777" w:rsidR="00D403D0" w:rsidRDefault="00D403D0" w:rsidP="003F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2F"/>
    <w:rsid w:val="00007A11"/>
    <w:rsid w:val="00007E17"/>
    <w:rsid w:val="000160EB"/>
    <w:rsid w:val="0002070E"/>
    <w:rsid w:val="000442C5"/>
    <w:rsid w:val="00046C86"/>
    <w:rsid w:val="000618A9"/>
    <w:rsid w:val="00080AED"/>
    <w:rsid w:val="000815B1"/>
    <w:rsid w:val="00081F7F"/>
    <w:rsid w:val="000864FA"/>
    <w:rsid w:val="000B0B1A"/>
    <w:rsid w:val="000B51BC"/>
    <w:rsid w:val="00141792"/>
    <w:rsid w:val="00154837"/>
    <w:rsid w:val="001765C3"/>
    <w:rsid w:val="0018072D"/>
    <w:rsid w:val="0019377F"/>
    <w:rsid w:val="00212190"/>
    <w:rsid w:val="002644D2"/>
    <w:rsid w:val="002A696A"/>
    <w:rsid w:val="002B028C"/>
    <w:rsid w:val="002B5A57"/>
    <w:rsid w:val="002B608A"/>
    <w:rsid w:val="002B6B6A"/>
    <w:rsid w:val="002E3627"/>
    <w:rsid w:val="002F0313"/>
    <w:rsid w:val="003054D9"/>
    <w:rsid w:val="003308FD"/>
    <w:rsid w:val="00335C92"/>
    <w:rsid w:val="003865D0"/>
    <w:rsid w:val="003A4445"/>
    <w:rsid w:val="003D12C9"/>
    <w:rsid w:val="003E59E3"/>
    <w:rsid w:val="003F34FC"/>
    <w:rsid w:val="00401742"/>
    <w:rsid w:val="00451C63"/>
    <w:rsid w:val="004B6911"/>
    <w:rsid w:val="004C76FE"/>
    <w:rsid w:val="004F6CF9"/>
    <w:rsid w:val="004F7F20"/>
    <w:rsid w:val="005178B1"/>
    <w:rsid w:val="005244D2"/>
    <w:rsid w:val="00524527"/>
    <w:rsid w:val="00590833"/>
    <w:rsid w:val="00591FB5"/>
    <w:rsid w:val="005A1DAA"/>
    <w:rsid w:val="005A748E"/>
    <w:rsid w:val="005F7D16"/>
    <w:rsid w:val="005F7D3D"/>
    <w:rsid w:val="00627F4B"/>
    <w:rsid w:val="00640EDF"/>
    <w:rsid w:val="00644F8E"/>
    <w:rsid w:val="006A58F1"/>
    <w:rsid w:val="006A7577"/>
    <w:rsid w:val="006B0D24"/>
    <w:rsid w:val="006F4E73"/>
    <w:rsid w:val="00711887"/>
    <w:rsid w:val="0072768B"/>
    <w:rsid w:val="00732B80"/>
    <w:rsid w:val="00733639"/>
    <w:rsid w:val="00771170"/>
    <w:rsid w:val="007C2C03"/>
    <w:rsid w:val="007C318A"/>
    <w:rsid w:val="007E31D2"/>
    <w:rsid w:val="00815E71"/>
    <w:rsid w:val="0085085A"/>
    <w:rsid w:val="008967B7"/>
    <w:rsid w:val="008A5F67"/>
    <w:rsid w:val="008E5689"/>
    <w:rsid w:val="008E6285"/>
    <w:rsid w:val="009425E9"/>
    <w:rsid w:val="0095106F"/>
    <w:rsid w:val="009953F1"/>
    <w:rsid w:val="009B186E"/>
    <w:rsid w:val="009C32E0"/>
    <w:rsid w:val="009C7F8F"/>
    <w:rsid w:val="009E11A6"/>
    <w:rsid w:val="009E48CB"/>
    <w:rsid w:val="009F327F"/>
    <w:rsid w:val="009F5CE0"/>
    <w:rsid w:val="00A428ED"/>
    <w:rsid w:val="00AB11E5"/>
    <w:rsid w:val="00B02A56"/>
    <w:rsid w:val="00B3410B"/>
    <w:rsid w:val="00B84AFA"/>
    <w:rsid w:val="00B93EDA"/>
    <w:rsid w:val="00C008E9"/>
    <w:rsid w:val="00C05D7E"/>
    <w:rsid w:val="00C679CE"/>
    <w:rsid w:val="00C90010"/>
    <w:rsid w:val="00CE22F6"/>
    <w:rsid w:val="00CF2D01"/>
    <w:rsid w:val="00D04B4E"/>
    <w:rsid w:val="00D1034A"/>
    <w:rsid w:val="00D13A0E"/>
    <w:rsid w:val="00D403D0"/>
    <w:rsid w:val="00D47233"/>
    <w:rsid w:val="00D53BF6"/>
    <w:rsid w:val="00D5682F"/>
    <w:rsid w:val="00DA23A7"/>
    <w:rsid w:val="00DC4B82"/>
    <w:rsid w:val="00E1583F"/>
    <w:rsid w:val="00E31313"/>
    <w:rsid w:val="00E33BD7"/>
    <w:rsid w:val="00E369D7"/>
    <w:rsid w:val="00E67BB4"/>
    <w:rsid w:val="00E92F4E"/>
    <w:rsid w:val="00EA3416"/>
    <w:rsid w:val="00EA5A59"/>
    <w:rsid w:val="00EE131E"/>
    <w:rsid w:val="00F0263E"/>
    <w:rsid w:val="00F026DA"/>
    <w:rsid w:val="00F71BC7"/>
    <w:rsid w:val="00F724C3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950"/>
  <w15:chartTrackingRefBased/>
  <w15:docId w15:val="{8C64C68D-2492-446C-873A-EC03E2D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3F34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TextonotapieCar">
    <w:name w:val="Texto nota pie Car"/>
    <w:link w:val="Textonotapie"/>
    <w:semiHidden/>
    <w:rsid w:val="003F34F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denotaalpie">
    <w:name w:val="footnote reference"/>
    <w:uiPriority w:val="99"/>
    <w:semiHidden/>
    <w:unhideWhenUsed/>
    <w:rsid w:val="003F3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Exilados em suas próprias casas: amor em tempos de pandemia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Exilados em suas próprias casas: amor em tempos de pandemia</dc:title>
  <dc:subject/>
  <dc:creator>gilson iannini</dc:creator>
  <cp:keywords/>
  <dc:description/>
  <cp:lastModifiedBy>Felipe Maino</cp:lastModifiedBy>
  <cp:revision>3</cp:revision>
  <dcterms:created xsi:type="dcterms:W3CDTF">2021-09-01T15:23:00Z</dcterms:created>
  <dcterms:modified xsi:type="dcterms:W3CDTF">2021-09-01T15:27:00Z</dcterms:modified>
</cp:coreProperties>
</file>